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2"/>
        <w:gridCol w:w="1076"/>
        <w:gridCol w:w="2096"/>
        <w:gridCol w:w="3286"/>
      </w:tblGrid>
      <w:tr w:rsidR="0091773A" w:rsidRPr="000A1895" w:rsidTr="00131F4C">
        <w:trPr>
          <w:trHeight w:val="20"/>
        </w:trPr>
        <w:tc>
          <w:tcPr>
            <w:tcW w:w="5000" w:type="pct"/>
            <w:gridSpan w:val="4"/>
          </w:tcPr>
          <w:p w:rsidR="0091773A" w:rsidRPr="000A1895" w:rsidRDefault="0091773A" w:rsidP="0024393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91773A" w:rsidRPr="000A1895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  <w:p w:rsidR="0091773A" w:rsidRPr="000A1895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4973C5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4973C5" w:rsidRDefault="00107031" w:rsidP="0024393D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C0C520E" wp14:editId="5FB4C816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73A" w:rsidRPr="004973C5" w:rsidTr="00131F4C">
        <w:tc>
          <w:tcPr>
            <w:tcW w:w="2188" w:type="pct"/>
            <w:gridSpan w:val="2"/>
          </w:tcPr>
          <w:p w:rsidR="0091773A" w:rsidRPr="001F5AAC" w:rsidRDefault="0091773A" w:rsidP="0024393D">
            <w:pPr>
              <w:spacing w:line="360" w:lineRule="auto"/>
              <w:rPr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4973C5" w:rsidRDefault="00D649ED" w:rsidP="0024393D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«09» сентября 2021 г.</w:t>
            </w:r>
          </w:p>
        </w:tc>
      </w:tr>
      <w:tr w:rsidR="0091773A" w:rsidRPr="00DB6916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DB6916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68282F" w:rsidTr="00131F4C">
        <w:tc>
          <w:tcPr>
            <w:tcW w:w="2188" w:type="pct"/>
            <w:gridSpan w:val="2"/>
          </w:tcPr>
          <w:p w:rsidR="0091773A" w:rsidRPr="001F5AAC" w:rsidRDefault="0091773A" w:rsidP="0024393D">
            <w:pPr>
              <w:spacing w:line="360" w:lineRule="auto"/>
              <w:rPr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68282F" w:rsidRDefault="0091773A" w:rsidP="0024393D">
            <w:pPr>
              <w:spacing w:line="360" w:lineRule="auto"/>
              <w:jc w:val="right"/>
              <w:rPr>
                <w:bCs/>
              </w:rPr>
            </w:pPr>
          </w:p>
        </w:tc>
      </w:tr>
      <w:tr w:rsidR="0091773A" w:rsidRPr="000A1895" w:rsidTr="00131F4C">
        <w:tc>
          <w:tcPr>
            <w:tcW w:w="5000" w:type="pct"/>
            <w:gridSpan w:val="4"/>
          </w:tcPr>
          <w:p w:rsidR="0091773A" w:rsidRPr="000A1895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8C0228" w:rsidTr="00131F4C">
        <w:tc>
          <w:tcPr>
            <w:tcW w:w="5000" w:type="pct"/>
            <w:gridSpan w:val="4"/>
          </w:tcPr>
          <w:p w:rsidR="0091773A" w:rsidRPr="008C0228" w:rsidRDefault="0091773A" w:rsidP="00DA3C63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</w:t>
            </w:r>
            <w:r w:rsidR="00DA3C63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ПО ДИСЦИПЛИНЕ</w:t>
            </w:r>
          </w:p>
        </w:tc>
      </w:tr>
      <w:tr w:rsidR="0091773A" w:rsidRPr="000A1895" w:rsidTr="00131F4C">
        <w:tc>
          <w:tcPr>
            <w:tcW w:w="1626" w:type="pct"/>
          </w:tcPr>
          <w:p w:rsidR="0091773A" w:rsidRPr="000A1895" w:rsidRDefault="0091773A" w:rsidP="0024393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657" w:type="pct"/>
            <w:gridSpan w:val="2"/>
          </w:tcPr>
          <w:p w:rsidR="0091773A" w:rsidRPr="000A1895" w:rsidRDefault="00011B7F" w:rsidP="0024393D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>
              <w:rPr>
                <w:b/>
                <w:sz w:val="28"/>
                <w:szCs w:val="28"/>
              </w:rPr>
              <w:t>Б</w:t>
            </w:r>
            <w:proofErr w:type="gramStart"/>
            <w:r>
              <w:rPr>
                <w:b/>
                <w:sz w:val="28"/>
                <w:szCs w:val="28"/>
              </w:rPr>
              <w:t>1</w:t>
            </w:r>
            <w:proofErr w:type="gramEnd"/>
            <w:r>
              <w:rPr>
                <w:b/>
                <w:sz w:val="28"/>
                <w:szCs w:val="28"/>
              </w:rPr>
              <w:t>.В.01</w:t>
            </w:r>
          </w:p>
        </w:tc>
        <w:tc>
          <w:tcPr>
            <w:tcW w:w="1717" w:type="pct"/>
          </w:tcPr>
          <w:p w:rsidR="0091773A" w:rsidRPr="000A1895" w:rsidRDefault="0091773A" w:rsidP="0024393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91773A" w:rsidRPr="00C8109C" w:rsidTr="00131F4C">
        <w:tc>
          <w:tcPr>
            <w:tcW w:w="5000" w:type="pct"/>
            <w:gridSpan w:val="4"/>
          </w:tcPr>
          <w:p w:rsidR="0091773A" w:rsidRPr="00C8109C" w:rsidRDefault="0091773A" w:rsidP="0024393D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>МЕТОДИКА ОБУЧЕНИЯ ИГРЕ НА ИНСТРУМЕНТЕ</w:t>
            </w:r>
          </w:p>
        </w:tc>
      </w:tr>
      <w:tr w:rsidR="0091773A" w:rsidRPr="000A1895" w:rsidTr="00131F4C">
        <w:tc>
          <w:tcPr>
            <w:tcW w:w="5000" w:type="pct"/>
            <w:gridSpan w:val="4"/>
          </w:tcPr>
          <w:p w:rsidR="0091773A" w:rsidRPr="000A1895" w:rsidRDefault="0091773A" w:rsidP="00E67761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</w:p>
        </w:tc>
      </w:tr>
    </w:tbl>
    <w:tbl>
      <w:tblPr>
        <w:tblStyle w:val="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DA3C63" w:rsidRPr="000A1895" w:rsidTr="003F321E">
        <w:tc>
          <w:tcPr>
            <w:tcW w:w="1679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«</w:t>
            </w:r>
            <w:r w:rsidR="00FE0E44">
              <w:rPr>
                <w:b/>
                <w:bCs/>
                <w:lang w:eastAsia="zh-CN"/>
              </w:rPr>
              <w:t>Баян, аккордеон и струнные щипковые инструменты</w:t>
            </w:r>
            <w:r w:rsidRPr="00C21B15">
              <w:rPr>
                <w:b/>
                <w:bCs/>
                <w:lang w:eastAsia="zh-CN"/>
              </w:rPr>
              <w:t>»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DA3C63" w:rsidRPr="00C21B15" w:rsidRDefault="00765E98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очная, заочная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DA3C63" w:rsidRPr="00C21B15" w:rsidRDefault="00FF0652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2021</w:t>
            </w:r>
          </w:p>
        </w:tc>
      </w:tr>
    </w:tbl>
    <w:p w:rsidR="00E67761" w:rsidRDefault="00E67761">
      <w:r>
        <w:br w:type="page"/>
      </w: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91773A" w:rsidTr="00131F4C">
        <w:tc>
          <w:tcPr>
            <w:tcW w:w="1908" w:type="pct"/>
            <w:gridSpan w:val="3"/>
          </w:tcPr>
          <w:p w:rsidR="0091773A" w:rsidRDefault="0091773A" w:rsidP="0091773A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 xml:space="preserve">Методические рекомендации </w:t>
            </w:r>
          </w:p>
          <w:p w:rsidR="0091773A" w:rsidRDefault="0091773A" w:rsidP="0091773A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>по дисциплине</w:t>
            </w:r>
          </w:p>
        </w:tc>
        <w:tc>
          <w:tcPr>
            <w:tcW w:w="3092" w:type="pct"/>
          </w:tcPr>
          <w:p w:rsidR="0091773A" w:rsidRPr="00E57B8C" w:rsidRDefault="0091773A" w:rsidP="0024393D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b/>
                <w:sz w:val="28"/>
                <w:szCs w:val="28"/>
              </w:rPr>
              <w:t>МЕТОДИКА ОБУЧЕНИЯ ИГРЕ НА ИНСТРУМЕНТЕ</w:t>
            </w:r>
          </w:p>
        </w:tc>
      </w:tr>
      <w:tr w:rsidR="0091773A" w:rsidTr="00131F4C">
        <w:tc>
          <w:tcPr>
            <w:tcW w:w="1908" w:type="pct"/>
            <w:gridSpan w:val="3"/>
          </w:tcPr>
          <w:p w:rsidR="0091773A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092" w:type="pct"/>
          </w:tcPr>
          <w:p w:rsidR="0091773A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91773A" w:rsidTr="00131F4C">
        <w:tc>
          <w:tcPr>
            <w:tcW w:w="1908" w:type="pct"/>
            <w:gridSpan w:val="3"/>
          </w:tcPr>
          <w:p w:rsidR="0091773A" w:rsidRDefault="00B81DD1" w:rsidP="0024393D">
            <w:pPr>
              <w:spacing w:line="276" w:lineRule="auto"/>
              <w:jc w:val="both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Разработаны</w:t>
            </w:r>
            <w:proofErr w:type="gramEnd"/>
            <w:r w:rsidR="0091773A">
              <w:rPr>
                <w:lang w:eastAsia="zh-CN"/>
              </w:rPr>
              <w:t xml:space="preserve"> </w:t>
            </w:r>
            <w:r w:rsidR="0091773A" w:rsidRPr="000A1895">
              <w:rPr>
                <w:lang w:eastAsia="zh-CN"/>
              </w:rPr>
              <w:t xml:space="preserve"> в соответствии </w:t>
            </w:r>
          </w:p>
          <w:p w:rsidR="0091773A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 xml:space="preserve">с требованиями ФГОС </w:t>
            </w:r>
            <w:proofErr w:type="gramStart"/>
            <w:r w:rsidRPr="000A1895">
              <w:rPr>
                <w:lang w:eastAsia="zh-CN"/>
              </w:rPr>
              <w:t>ВО</w:t>
            </w:r>
            <w:proofErr w:type="gramEnd"/>
            <w:r>
              <w:rPr>
                <w:lang w:eastAsia="zh-CN"/>
              </w:rPr>
              <w:t>:</w:t>
            </w:r>
          </w:p>
          <w:p w:rsidR="0091773A" w:rsidRDefault="0091773A" w:rsidP="0024393D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91773A" w:rsidRPr="00B27923" w:rsidRDefault="0091773A" w:rsidP="0024393D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B27923">
              <w:rPr>
                <w:b/>
                <w:lang w:eastAsia="zh-CN"/>
              </w:rPr>
              <w:t xml:space="preserve">53.03.02  </w:t>
            </w:r>
            <w:r>
              <w:rPr>
                <w:lang w:eastAsia="zh-CN"/>
              </w:rPr>
              <w:t>«Музыкально-инструментальное искусство» профиль «</w:t>
            </w:r>
            <w:r w:rsidR="00FE0E44">
              <w:rPr>
                <w:lang w:eastAsia="zh-CN"/>
              </w:rPr>
              <w:t>Баян, аккордеон и струнные щипковые инструменты</w:t>
            </w:r>
            <w:r>
              <w:rPr>
                <w:lang w:eastAsia="zh-CN"/>
              </w:rPr>
              <w:t xml:space="preserve">» </w:t>
            </w:r>
          </w:p>
        </w:tc>
      </w:tr>
      <w:tr w:rsidR="0091773A" w:rsidTr="00131F4C">
        <w:trPr>
          <w:trHeight w:val="339"/>
        </w:trPr>
        <w:tc>
          <w:tcPr>
            <w:tcW w:w="5000" w:type="pct"/>
            <w:gridSpan w:val="4"/>
          </w:tcPr>
          <w:p w:rsidR="0091773A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91773A" w:rsidTr="00131F4C">
        <w:trPr>
          <w:trHeight w:val="339"/>
        </w:trPr>
        <w:tc>
          <w:tcPr>
            <w:tcW w:w="5000" w:type="pct"/>
            <w:gridSpan w:val="4"/>
          </w:tcPr>
          <w:p w:rsidR="0091773A" w:rsidRDefault="0091773A" w:rsidP="0024393D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 xml:space="preserve">(приказ № 730 </w:t>
            </w:r>
            <w:proofErr w:type="spellStart"/>
            <w:r>
              <w:rPr>
                <w:lang w:eastAsia="zh-CN"/>
              </w:rPr>
              <w:t>Минобрнауки</w:t>
            </w:r>
            <w:proofErr w:type="spellEnd"/>
            <w:r>
              <w:rPr>
                <w:lang w:eastAsia="zh-CN"/>
              </w:rPr>
              <w:t xml:space="preserve"> России от 01 августа 2017 г.)</w:t>
            </w:r>
          </w:p>
        </w:tc>
      </w:tr>
      <w:tr w:rsidR="0091773A" w:rsidTr="00131F4C">
        <w:tc>
          <w:tcPr>
            <w:tcW w:w="968" w:type="pct"/>
          </w:tcPr>
          <w:p w:rsidR="0091773A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91773A" w:rsidRPr="00B27923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91773A" w:rsidTr="00131F4C">
        <w:tc>
          <w:tcPr>
            <w:tcW w:w="968" w:type="pct"/>
          </w:tcPr>
          <w:p w:rsidR="0091773A" w:rsidRDefault="0091773A" w:rsidP="0024393D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>Составител</w:t>
            </w:r>
            <w:proofErr w:type="gramStart"/>
            <w:r>
              <w:rPr>
                <w:lang w:eastAsia="zh-CN"/>
              </w:rPr>
              <w:t>ь(</w:t>
            </w:r>
            <w:proofErr w:type="gramEnd"/>
            <w:r>
              <w:rPr>
                <w:lang w:eastAsia="zh-CN"/>
              </w:rPr>
              <w:t xml:space="preserve">и): </w:t>
            </w:r>
            <w:r w:rsidRPr="000A1895">
              <w:rPr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91773A" w:rsidRPr="00B27923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91773A" w:rsidTr="00131F4C">
        <w:tc>
          <w:tcPr>
            <w:tcW w:w="968" w:type="pct"/>
          </w:tcPr>
          <w:p w:rsidR="0091773A" w:rsidRPr="000A1895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91773A" w:rsidRPr="00B27923" w:rsidRDefault="0091773A" w:rsidP="0024393D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BC0755"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91773A" w:rsidRPr="00B27923" w:rsidTr="00131F4C">
        <w:tc>
          <w:tcPr>
            <w:tcW w:w="968" w:type="pct"/>
          </w:tcPr>
          <w:p w:rsidR="0091773A" w:rsidRPr="00B27923" w:rsidRDefault="0091773A" w:rsidP="0024393D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91773A" w:rsidRPr="00B27923" w:rsidRDefault="0091773A" w:rsidP="0024393D">
            <w:pPr>
              <w:spacing w:line="276" w:lineRule="auto"/>
              <w:rPr>
                <w:b/>
                <w:lang w:eastAsia="zh-CN"/>
              </w:rPr>
            </w:pPr>
            <w:r w:rsidRPr="00B27923">
              <w:rPr>
                <w:b/>
                <w:lang w:eastAsia="zh-CN"/>
              </w:rPr>
              <w:t>Делий П.Ю.</w:t>
            </w:r>
          </w:p>
        </w:tc>
      </w:tr>
      <w:tr w:rsidR="0091773A" w:rsidRPr="00B27923" w:rsidTr="00131F4C">
        <w:tc>
          <w:tcPr>
            <w:tcW w:w="968" w:type="pct"/>
          </w:tcPr>
          <w:p w:rsidR="0091773A" w:rsidRPr="00B27923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91773A" w:rsidRPr="00B27923" w:rsidRDefault="0091773A" w:rsidP="0024393D">
            <w:pPr>
              <w:spacing w:line="276" w:lineRule="auto"/>
              <w:rPr>
                <w:lang w:eastAsia="zh-CN"/>
              </w:rPr>
            </w:pPr>
          </w:p>
        </w:tc>
      </w:tr>
      <w:tr w:rsidR="00E92345" w:rsidRPr="00B27923" w:rsidTr="00962436">
        <w:tc>
          <w:tcPr>
            <w:tcW w:w="968" w:type="pct"/>
          </w:tcPr>
          <w:p w:rsidR="00E92345" w:rsidRPr="00B27923" w:rsidRDefault="00E92345" w:rsidP="0096243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92345" w:rsidRPr="009534E1" w:rsidRDefault="00E92345" w:rsidP="00962436">
            <w:pPr>
              <w:spacing w:line="276" w:lineRule="auto"/>
              <w:jc w:val="both"/>
              <w:rPr>
                <w:lang w:eastAsia="zh-CN"/>
              </w:rPr>
            </w:pPr>
            <w:r w:rsidRPr="009534E1">
              <w:rPr>
                <w:lang w:eastAsia="zh-CN"/>
              </w:rPr>
              <w:t xml:space="preserve">Доктор педагогических наук, профессор кафедры </w:t>
            </w: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E92345" w:rsidRPr="00B27923" w:rsidTr="00962436">
        <w:tc>
          <w:tcPr>
            <w:tcW w:w="968" w:type="pct"/>
          </w:tcPr>
          <w:p w:rsidR="00E92345" w:rsidRPr="00B27923" w:rsidRDefault="00E92345" w:rsidP="00962436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92345" w:rsidRPr="009534E1" w:rsidRDefault="00E92345" w:rsidP="00962436">
            <w:pPr>
              <w:spacing w:line="276" w:lineRule="auto"/>
              <w:rPr>
                <w:b/>
                <w:lang w:eastAsia="zh-CN"/>
              </w:rPr>
            </w:pPr>
            <w:r w:rsidRPr="009534E1">
              <w:rPr>
                <w:b/>
                <w:lang w:eastAsia="zh-CN"/>
              </w:rPr>
              <w:t>Блок О.А.</w:t>
            </w:r>
          </w:p>
        </w:tc>
      </w:tr>
      <w:tr w:rsidR="00C0515B" w:rsidRPr="00B27923" w:rsidTr="00131F4C">
        <w:tc>
          <w:tcPr>
            <w:tcW w:w="968" w:type="pct"/>
          </w:tcPr>
          <w:p w:rsidR="00C0515B" w:rsidRPr="00B27923" w:rsidRDefault="00C0515B" w:rsidP="005A257E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C0515B" w:rsidRPr="00B27923" w:rsidRDefault="00C0515B" w:rsidP="005A257E">
            <w:pPr>
              <w:spacing w:line="276" w:lineRule="auto"/>
              <w:rPr>
                <w:b/>
                <w:lang w:eastAsia="zh-CN"/>
              </w:rPr>
            </w:pPr>
          </w:p>
        </w:tc>
      </w:tr>
      <w:tr w:rsidR="0091773A" w:rsidRPr="00B27923" w:rsidTr="00131F4C">
        <w:tc>
          <w:tcPr>
            <w:tcW w:w="5000" w:type="pct"/>
            <w:gridSpan w:val="4"/>
          </w:tcPr>
          <w:p w:rsidR="0091773A" w:rsidRPr="00B27923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91773A" w:rsidRPr="00B27923" w:rsidTr="00131F4C">
        <w:tc>
          <w:tcPr>
            <w:tcW w:w="5000" w:type="pct"/>
            <w:gridSpan w:val="4"/>
          </w:tcPr>
          <w:p w:rsidR="0091773A" w:rsidRPr="00B27923" w:rsidRDefault="0091773A" w:rsidP="0024393D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91773A" w:rsidRPr="00B27923" w:rsidTr="00131F4C">
        <w:tc>
          <w:tcPr>
            <w:tcW w:w="1760" w:type="pct"/>
            <w:gridSpan w:val="2"/>
          </w:tcPr>
          <w:p w:rsidR="0091773A" w:rsidRPr="00B27923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91773A" w:rsidRPr="00B27923" w:rsidRDefault="00BC0755" w:rsidP="0024393D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91773A" w:rsidRPr="00B27923" w:rsidTr="00131F4C">
        <w:tc>
          <w:tcPr>
            <w:tcW w:w="1760" w:type="pct"/>
            <w:gridSpan w:val="2"/>
          </w:tcPr>
          <w:p w:rsidR="0091773A" w:rsidRPr="00B27923" w:rsidRDefault="00BC6059" w:rsidP="0024393D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2 от «09» сентября 2021 г.</w:t>
            </w:r>
          </w:p>
        </w:tc>
        <w:tc>
          <w:tcPr>
            <w:tcW w:w="3240" w:type="pct"/>
            <w:gridSpan w:val="2"/>
          </w:tcPr>
          <w:p w:rsidR="0091773A" w:rsidRPr="00B27923" w:rsidRDefault="0091773A" w:rsidP="0024393D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91773A" w:rsidRDefault="0091773A">
      <w:pPr>
        <w:spacing w:after="160" w:line="259" w:lineRule="auto"/>
      </w:pPr>
      <w: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40063404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3B0C2A" w:rsidRPr="006B42DF" w:rsidRDefault="003B0C2A">
          <w:pPr>
            <w:pStyle w:val="a7"/>
            <w:rPr>
              <w:rFonts w:ascii="Times New Roman" w:hAnsi="Times New Roman" w:cs="Times New Roman"/>
            </w:rPr>
          </w:pPr>
          <w:r w:rsidRPr="006B42DF">
            <w:rPr>
              <w:rFonts w:ascii="Times New Roman" w:hAnsi="Times New Roman" w:cs="Times New Roman"/>
            </w:rPr>
            <w:t>Оглавление</w:t>
          </w:r>
        </w:p>
        <w:p w:rsidR="00DA3C63" w:rsidRPr="006B42DF" w:rsidRDefault="00DA3C63" w:rsidP="00DA3C63"/>
        <w:p w:rsidR="00904514" w:rsidRPr="006B42DF" w:rsidRDefault="003B0C2A">
          <w:pPr>
            <w:pStyle w:val="21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6B42DF">
            <w:fldChar w:fldCharType="begin"/>
          </w:r>
          <w:r w:rsidRPr="006B42DF">
            <w:instrText xml:space="preserve"> TOC \o "1-3" \h \z \u </w:instrText>
          </w:r>
          <w:r w:rsidRPr="006B42DF">
            <w:fldChar w:fldCharType="separate"/>
          </w:r>
          <w:hyperlink w:anchor="_Toc56415709" w:history="1">
            <w:r w:rsidR="00904514" w:rsidRPr="006B42DF">
              <w:rPr>
                <w:rStyle w:val="a8"/>
                <w:noProof/>
              </w:rPr>
              <w:t>1.</w:t>
            </w:r>
            <w:r w:rsidR="00904514" w:rsidRPr="006B42D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04514" w:rsidRPr="006B42DF">
              <w:rPr>
                <w:rStyle w:val="a8"/>
                <w:noProof/>
              </w:rPr>
              <w:t>ВВЕДЕНИЕ</w:t>
            </w:r>
            <w:r w:rsidR="00904514" w:rsidRPr="006B42DF">
              <w:rPr>
                <w:noProof/>
                <w:webHidden/>
              </w:rPr>
              <w:tab/>
            </w:r>
            <w:r w:rsidR="00904514" w:rsidRPr="006B42DF">
              <w:rPr>
                <w:noProof/>
                <w:webHidden/>
              </w:rPr>
              <w:fldChar w:fldCharType="begin"/>
            </w:r>
            <w:r w:rsidR="00904514" w:rsidRPr="006B42DF">
              <w:rPr>
                <w:noProof/>
                <w:webHidden/>
              </w:rPr>
              <w:instrText xml:space="preserve"> PAGEREF _Toc56415709 \h </w:instrText>
            </w:r>
            <w:r w:rsidR="00904514" w:rsidRPr="006B42DF">
              <w:rPr>
                <w:noProof/>
                <w:webHidden/>
              </w:rPr>
            </w:r>
            <w:r w:rsidR="00904514" w:rsidRPr="006B42DF">
              <w:rPr>
                <w:noProof/>
                <w:webHidden/>
              </w:rPr>
              <w:fldChar w:fldCharType="separate"/>
            </w:r>
            <w:r w:rsidR="006B42DF">
              <w:rPr>
                <w:noProof/>
                <w:webHidden/>
              </w:rPr>
              <w:t>4</w:t>
            </w:r>
            <w:r w:rsidR="00904514" w:rsidRPr="006B42DF">
              <w:rPr>
                <w:noProof/>
                <w:webHidden/>
              </w:rPr>
              <w:fldChar w:fldCharType="end"/>
            </w:r>
          </w:hyperlink>
        </w:p>
        <w:p w:rsidR="00904514" w:rsidRPr="006B42DF" w:rsidRDefault="009D35BA">
          <w:pPr>
            <w:pStyle w:val="21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6415710" w:history="1">
            <w:r w:rsidR="00904514" w:rsidRPr="006B42DF">
              <w:rPr>
                <w:rStyle w:val="a8"/>
                <w:noProof/>
              </w:rPr>
              <w:t>2.</w:t>
            </w:r>
            <w:r w:rsidR="00904514" w:rsidRPr="006B42D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04514" w:rsidRPr="006B42DF">
              <w:rPr>
                <w:rStyle w:val="a8"/>
                <w:noProof/>
              </w:rPr>
              <w:t>ФОРМЫ САМОСТОЯТЕЛЬНОЙ РАБОТЫ ОБУЧАЮЩИХСЯ</w:t>
            </w:r>
            <w:r w:rsidR="00904514" w:rsidRPr="006B42DF">
              <w:rPr>
                <w:noProof/>
                <w:webHidden/>
              </w:rPr>
              <w:tab/>
            </w:r>
            <w:r w:rsidR="00904514" w:rsidRPr="006B42DF">
              <w:rPr>
                <w:noProof/>
                <w:webHidden/>
              </w:rPr>
              <w:fldChar w:fldCharType="begin"/>
            </w:r>
            <w:r w:rsidR="00904514" w:rsidRPr="006B42DF">
              <w:rPr>
                <w:noProof/>
                <w:webHidden/>
              </w:rPr>
              <w:instrText xml:space="preserve"> PAGEREF _Toc56415710 \h </w:instrText>
            </w:r>
            <w:r w:rsidR="00904514" w:rsidRPr="006B42DF">
              <w:rPr>
                <w:noProof/>
                <w:webHidden/>
              </w:rPr>
            </w:r>
            <w:r w:rsidR="00904514" w:rsidRPr="006B42DF">
              <w:rPr>
                <w:noProof/>
                <w:webHidden/>
              </w:rPr>
              <w:fldChar w:fldCharType="separate"/>
            </w:r>
            <w:r w:rsidR="006B42DF">
              <w:rPr>
                <w:noProof/>
                <w:webHidden/>
              </w:rPr>
              <w:t>6</w:t>
            </w:r>
            <w:r w:rsidR="00904514" w:rsidRPr="006B42DF">
              <w:rPr>
                <w:noProof/>
                <w:webHidden/>
              </w:rPr>
              <w:fldChar w:fldCharType="end"/>
            </w:r>
          </w:hyperlink>
        </w:p>
        <w:p w:rsidR="00904514" w:rsidRPr="006B42DF" w:rsidRDefault="009D35BA">
          <w:pPr>
            <w:pStyle w:val="21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6415711" w:history="1">
            <w:r w:rsidR="00904514" w:rsidRPr="006B42DF">
              <w:rPr>
                <w:rStyle w:val="a8"/>
                <w:noProof/>
              </w:rPr>
              <w:t>3.</w:t>
            </w:r>
            <w:r w:rsidR="00904514" w:rsidRPr="006B42D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04514" w:rsidRPr="006B42DF">
              <w:rPr>
                <w:rStyle w:val="a8"/>
                <w:noProof/>
              </w:rPr>
              <w:t>РЕКОМЕНДАЦИИ ПО ОРГАНИЗАЦИИ САМОСТОЯТЕЛЬНОЙ РАБОТЫ ОБУЧАЮЩИХСЯ</w:t>
            </w:r>
            <w:r w:rsidR="00904514" w:rsidRPr="006B42DF">
              <w:rPr>
                <w:noProof/>
                <w:webHidden/>
              </w:rPr>
              <w:tab/>
            </w:r>
            <w:r w:rsidR="00904514" w:rsidRPr="006B42DF">
              <w:rPr>
                <w:noProof/>
                <w:webHidden/>
              </w:rPr>
              <w:fldChar w:fldCharType="begin"/>
            </w:r>
            <w:r w:rsidR="00904514" w:rsidRPr="006B42DF">
              <w:rPr>
                <w:noProof/>
                <w:webHidden/>
              </w:rPr>
              <w:instrText xml:space="preserve"> PAGEREF _Toc56415711 \h </w:instrText>
            </w:r>
            <w:r w:rsidR="00904514" w:rsidRPr="006B42DF">
              <w:rPr>
                <w:noProof/>
                <w:webHidden/>
              </w:rPr>
            </w:r>
            <w:r w:rsidR="00904514" w:rsidRPr="006B42DF">
              <w:rPr>
                <w:noProof/>
                <w:webHidden/>
              </w:rPr>
              <w:fldChar w:fldCharType="separate"/>
            </w:r>
            <w:r w:rsidR="006B42DF">
              <w:rPr>
                <w:noProof/>
                <w:webHidden/>
              </w:rPr>
              <w:t>12</w:t>
            </w:r>
            <w:r w:rsidR="00904514" w:rsidRPr="006B42DF">
              <w:rPr>
                <w:noProof/>
                <w:webHidden/>
              </w:rPr>
              <w:fldChar w:fldCharType="end"/>
            </w:r>
          </w:hyperlink>
        </w:p>
        <w:p w:rsidR="00904514" w:rsidRPr="006B42DF" w:rsidRDefault="009D35BA">
          <w:pPr>
            <w:pStyle w:val="21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6415712" w:history="1">
            <w:r w:rsidR="00904514" w:rsidRPr="006B42DF">
              <w:rPr>
                <w:rStyle w:val="a8"/>
                <w:noProof/>
              </w:rPr>
              <w:t>3.1</w:t>
            </w:r>
            <w:r w:rsidR="00904514" w:rsidRPr="006B42D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04514" w:rsidRPr="006B42DF">
              <w:rPr>
                <w:rStyle w:val="a8"/>
                <w:noProof/>
              </w:rPr>
              <w:t>ОБЩИЕ РЕКОМЕНДАЦИИ ПО ОРГАНИЗАЦИИ САМОСТОЯТЕЛЬНОЙ РАБОТЫ ОБУЧАЮЩИХСЯ</w:t>
            </w:r>
            <w:r w:rsidR="00904514" w:rsidRPr="006B42DF">
              <w:rPr>
                <w:noProof/>
                <w:webHidden/>
              </w:rPr>
              <w:tab/>
            </w:r>
            <w:r w:rsidR="00904514" w:rsidRPr="006B42DF">
              <w:rPr>
                <w:noProof/>
                <w:webHidden/>
              </w:rPr>
              <w:fldChar w:fldCharType="begin"/>
            </w:r>
            <w:r w:rsidR="00904514" w:rsidRPr="006B42DF">
              <w:rPr>
                <w:noProof/>
                <w:webHidden/>
              </w:rPr>
              <w:instrText xml:space="preserve"> PAGEREF _Toc56415712 \h </w:instrText>
            </w:r>
            <w:r w:rsidR="00904514" w:rsidRPr="006B42DF">
              <w:rPr>
                <w:noProof/>
                <w:webHidden/>
              </w:rPr>
            </w:r>
            <w:r w:rsidR="00904514" w:rsidRPr="006B42DF">
              <w:rPr>
                <w:noProof/>
                <w:webHidden/>
              </w:rPr>
              <w:fldChar w:fldCharType="separate"/>
            </w:r>
            <w:r w:rsidR="006B42DF">
              <w:rPr>
                <w:noProof/>
                <w:webHidden/>
              </w:rPr>
              <w:t>12</w:t>
            </w:r>
            <w:r w:rsidR="00904514" w:rsidRPr="006B42DF">
              <w:rPr>
                <w:noProof/>
                <w:webHidden/>
              </w:rPr>
              <w:fldChar w:fldCharType="end"/>
            </w:r>
          </w:hyperlink>
        </w:p>
        <w:p w:rsidR="00904514" w:rsidRPr="006B42DF" w:rsidRDefault="009D35BA">
          <w:pPr>
            <w:pStyle w:val="21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6415713" w:history="1">
            <w:r w:rsidR="00904514" w:rsidRPr="006B42DF">
              <w:rPr>
                <w:rStyle w:val="a8"/>
                <w:noProof/>
              </w:rPr>
              <w:t>3.2</w:t>
            </w:r>
            <w:r w:rsidR="00904514" w:rsidRPr="006B42D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04514" w:rsidRPr="006B42DF">
              <w:rPr>
                <w:rStyle w:val="a8"/>
                <w:noProof/>
              </w:rPr>
              <w:t>МЕТОДИЧЕСКИЕ РЕКОМЕНДАЦИИ ДЛЯ СТУДЕНТОВ ПО ОТДЕЛЬНЫМ ФОРМАМ САМОСТОЯТЕЛЬНОЙ РАБОТЫ</w:t>
            </w:r>
            <w:r w:rsidR="00904514" w:rsidRPr="006B42DF">
              <w:rPr>
                <w:noProof/>
                <w:webHidden/>
              </w:rPr>
              <w:tab/>
            </w:r>
            <w:r w:rsidR="00904514" w:rsidRPr="006B42DF">
              <w:rPr>
                <w:noProof/>
                <w:webHidden/>
              </w:rPr>
              <w:fldChar w:fldCharType="begin"/>
            </w:r>
            <w:r w:rsidR="00904514" w:rsidRPr="006B42DF">
              <w:rPr>
                <w:noProof/>
                <w:webHidden/>
              </w:rPr>
              <w:instrText xml:space="preserve"> PAGEREF _Toc56415713 \h </w:instrText>
            </w:r>
            <w:r w:rsidR="00904514" w:rsidRPr="006B42DF">
              <w:rPr>
                <w:noProof/>
                <w:webHidden/>
              </w:rPr>
            </w:r>
            <w:r w:rsidR="00904514" w:rsidRPr="006B42DF">
              <w:rPr>
                <w:noProof/>
                <w:webHidden/>
              </w:rPr>
              <w:fldChar w:fldCharType="separate"/>
            </w:r>
            <w:r w:rsidR="006B42DF">
              <w:rPr>
                <w:noProof/>
                <w:webHidden/>
              </w:rPr>
              <w:t>12</w:t>
            </w:r>
            <w:r w:rsidR="00904514" w:rsidRPr="006B42DF">
              <w:rPr>
                <w:noProof/>
                <w:webHidden/>
              </w:rPr>
              <w:fldChar w:fldCharType="end"/>
            </w:r>
          </w:hyperlink>
        </w:p>
        <w:p w:rsidR="00904514" w:rsidRPr="006B42DF" w:rsidRDefault="009D35BA">
          <w:pPr>
            <w:pStyle w:val="21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6415714" w:history="1">
            <w:r w:rsidR="00904514" w:rsidRPr="006B42DF">
              <w:rPr>
                <w:rStyle w:val="a8"/>
                <w:noProof/>
              </w:rPr>
              <w:t>4.</w:t>
            </w:r>
            <w:r w:rsidR="00904514" w:rsidRPr="006B42D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04514" w:rsidRPr="006B42DF">
              <w:rPr>
                <w:rStyle w:val="a8"/>
                <w:noProof/>
              </w:rPr>
              <w:t>ОЦЕНКА САМОСТОЯТЕЛЬНОЙ РАБОТЫ</w:t>
            </w:r>
            <w:r w:rsidR="00904514" w:rsidRPr="006B42DF">
              <w:rPr>
                <w:noProof/>
                <w:webHidden/>
              </w:rPr>
              <w:tab/>
            </w:r>
            <w:r w:rsidR="00904514" w:rsidRPr="006B42DF">
              <w:rPr>
                <w:noProof/>
                <w:webHidden/>
              </w:rPr>
              <w:fldChar w:fldCharType="begin"/>
            </w:r>
            <w:r w:rsidR="00904514" w:rsidRPr="006B42DF">
              <w:rPr>
                <w:noProof/>
                <w:webHidden/>
              </w:rPr>
              <w:instrText xml:space="preserve"> PAGEREF _Toc56415714 \h </w:instrText>
            </w:r>
            <w:r w:rsidR="00904514" w:rsidRPr="006B42DF">
              <w:rPr>
                <w:noProof/>
                <w:webHidden/>
              </w:rPr>
            </w:r>
            <w:r w:rsidR="00904514" w:rsidRPr="006B42DF">
              <w:rPr>
                <w:noProof/>
                <w:webHidden/>
              </w:rPr>
              <w:fldChar w:fldCharType="separate"/>
            </w:r>
            <w:r w:rsidR="006B42DF">
              <w:rPr>
                <w:noProof/>
                <w:webHidden/>
              </w:rPr>
              <w:t>23</w:t>
            </w:r>
            <w:r w:rsidR="00904514" w:rsidRPr="006B42DF">
              <w:rPr>
                <w:noProof/>
                <w:webHidden/>
              </w:rPr>
              <w:fldChar w:fldCharType="end"/>
            </w:r>
          </w:hyperlink>
        </w:p>
        <w:p w:rsidR="003B0C2A" w:rsidRPr="006B42DF" w:rsidRDefault="003B0C2A">
          <w:r w:rsidRPr="006B42DF">
            <w:rPr>
              <w:bCs/>
            </w:rPr>
            <w:fldChar w:fldCharType="end"/>
          </w:r>
        </w:p>
      </w:sdtContent>
    </w:sdt>
    <w:p w:rsidR="003B0C2A" w:rsidRPr="006B42DF" w:rsidRDefault="003B0C2A" w:rsidP="003B0C2A">
      <w:pPr>
        <w:autoSpaceDE w:val="0"/>
        <w:autoSpaceDN w:val="0"/>
        <w:adjustRightInd w:val="0"/>
        <w:spacing w:line="360" w:lineRule="auto"/>
      </w:pPr>
      <w:r w:rsidRPr="006B42DF">
        <w:rPr>
          <w:highlight w:val="yellow"/>
        </w:rPr>
        <w:br w:type="page"/>
      </w:r>
    </w:p>
    <w:p w:rsidR="003B0C2A" w:rsidRPr="00C331C2" w:rsidRDefault="00AE0CD3" w:rsidP="00AE0CD3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color w:val="auto"/>
        </w:rPr>
      </w:pPr>
      <w:bookmarkStart w:id="0" w:name="_Toc56415709"/>
      <w:r w:rsidRPr="00C331C2">
        <w:rPr>
          <w:rFonts w:ascii="Times New Roman" w:hAnsi="Times New Roman" w:cs="Times New Roman"/>
          <w:b/>
          <w:color w:val="auto"/>
        </w:rPr>
        <w:lastRenderedPageBreak/>
        <w:t>ВВЕДЕНИЕ</w:t>
      </w:r>
      <w:bookmarkEnd w:id="0"/>
    </w:p>
    <w:p w:rsidR="003B0C2A" w:rsidRPr="00102CC0" w:rsidRDefault="003B0C2A" w:rsidP="003C49B5">
      <w:pPr>
        <w:autoSpaceDE w:val="0"/>
        <w:autoSpaceDN w:val="0"/>
        <w:adjustRightInd w:val="0"/>
        <w:spacing w:line="276" w:lineRule="auto"/>
        <w:ind w:firstLine="567"/>
        <w:jc w:val="center"/>
        <w:rPr>
          <w:b/>
        </w:rPr>
      </w:pPr>
    </w:p>
    <w:p w:rsidR="003B0C2A" w:rsidRPr="00102CC0" w:rsidRDefault="003B0C2A" w:rsidP="003C49B5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 xml:space="preserve">Самостоятельная работа по дисциплине  </w:t>
      </w:r>
      <w:r w:rsidR="008E6889" w:rsidRPr="00102CC0">
        <w:rPr>
          <w:b/>
        </w:rPr>
        <w:t>«Методика обучения игре на инструменте»</w:t>
      </w:r>
      <w:r w:rsidR="008E6889" w:rsidRPr="00102CC0">
        <w:t xml:space="preserve"> </w:t>
      </w:r>
      <w:r w:rsidRPr="00102CC0">
        <w:t xml:space="preserve"> является важнейшей частью образовательного процесса, 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</w:t>
      </w:r>
      <w:proofErr w:type="gramStart"/>
      <w:r w:rsidRPr="00102CC0">
        <w:t>ВО</w:t>
      </w:r>
      <w:proofErr w:type="gramEnd"/>
      <w:r w:rsidRPr="00102CC0">
        <w:t xml:space="preserve">.  </w:t>
      </w:r>
    </w:p>
    <w:p w:rsidR="003C49B5" w:rsidRDefault="003B0C2A" w:rsidP="003C49B5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 xml:space="preserve">Все виды самостоятельной работы  </w:t>
      </w:r>
      <w:proofErr w:type="gramStart"/>
      <w:r w:rsidRPr="00102CC0">
        <w:t>обучающихся</w:t>
      </w:r>
      <w:proofErr w:type="gramEnd"/>
      <w:r w:rsidRPr="00102CC0">
        <w:t xml:space="preserve"> по дисциплине </w:t>
      </w:r>
      <w:r w:rsidR="008E6889" w:rsidRPr="00102CC0">
        <w:rPr>
          <w:b/>
        </w:rPr>
        <w:t>«Методика обучения игре на инструменте»</w:t>
      </w:r>
      <w:r w:rsidR="008E6889" w:rsidRPr="00102CC0">
        <w:t xml:space="preserve"> </w:t>
      </w:r>
      <w:r w:rsidRPr="00102CC0">
        <w:t xml:space="preserve">определены соответствующей рабочей программой дисциплины; </w:t>
      </w:r>
    </w:p>
    <w:p w:rsidR="003C49B5" w:rsidRDefault="003C49B5" w:rsidP="003C49B5">
      <w:pPr>
        <w:autoSpaceDE w:val="0"/>
        <w:autoSpaceDN w:val="0"/>
        <w:adjustRightInd w:val="0"/>
        <w:spacing w:line="276" w:lineRule="auto"/>
        <w:ind w:firstLine="567"/>
        <w:jc w:val="both"/>
      </w:pPr>
    </w:p>
    <w:p w:rsidR="003C49B5" w:rsidRDefault="003C49B5" w:rsidP="003C49B5">
      <w:pPr>
        <w:spacing w:line="276" w:lineRule="auto"/>
        <w:ind w:firstLine="708"/>
        <w:rPr>
          <w:lang w:eastAsia="zh-CN"/>
        </w:rPr>
      </w:pPr>
      <w:r w:rsidRPr="00D04581">
        <w:rPr>
          <w:lang w:eastAsia="zh-CN"/>
        </w:rPr>
        <w:t>Общая трудоемкость дисциплины составляет</w:t>
      </w:r>
      <w:r>
        <w:rPr>
          <w:lang w:eastAsia="zh-CN"/>
        </w:rPr>
        <w:t>:</w:t>
      </w:r>
    </w:p>
    <w:p w:rsidR="003C49B5" w:rsidRDefault="003C49B5" w:rsidP="003C49B5">
      <w:pPr>
        <w:spacing w:line="276" w:lineRule="auto"/>
        <w:ind w:firstLine="708"/>
        <w:rPr>
          <w:lang w:eastAsia="zh-CN"/>
        </w:rPr>
      </w:pPr>
    </w:p>
    <w:tbl>
      <w:tblPr>
        <w:tblStyle w:val="aa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769"/>
      </w:tblGrid>
      <w:tr w:rsidR="003C49B5" w:rsidTr="0024393D">
        <w:tc>
          <w:tcPr>
            <w:tcW w:w="2802" w:type="dxa"/>
          </w:tcPr>
          <w:p w:rsidR="003C49B5" w:rsidRDefault="003C49B5" w:rsidP="003C49B5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Зачетных единиц:</w:t>
            </w:r>
          </w:p>
        </w:tc>
        <w:tc>
          <w:tcPr>
            <w:tcW w:w="6769" w:type="dxa"/>
          </w:tcPr>
          <w:p w:rsidR="003C49B5" w:rsidRPr="00CD2056" w:rsidRDefault="003C49B5" w:rsidP="003C49B5">
            <w:pPr>
              <w:spacing w:line="276" w:lineRule="auto"/>
              <w:rPr>
                <w:b/>
                <w:lang w:eastAsia="zh-CN"/>
              </w:rPr>
            </w:pPr>
            <w:r w:rsidRPr="00CD2056">
              <w:rPr>
                <w:b/>
                <w:lang w:eastAsia="zh-CN"/>
              </w:rPr>
              <w:t>4</w:t>
            </w:r>
          </w:p>
        </w:tc>
      </w:tr>
      <w:tr w:rsidR="003C49B5" w:rsidTr="0024393D">
        <w:tc>
          <w:tcPr>
            <w:tcW w:w="2802" w:type="dxa"/>
          </w:tcPr>
          <w:p w:rsidR="003C49B5" w:rsidRDefault="003C49B5" w:rsidP="003C49B5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Академических часов:</w:t>
            </w:r>
          </w:p>
        </w:tc>
        <w:tc>
          <w:tcPr>
            <w:tcW w:w="6769" w:type="dxa"/>
          </w:tcPr>
          <w:p w:rsidR="003C49B5" w:rsidRPr="00CD2056" w:rsidRDefault="003C49B5" w:rsidP="003C49B5">
            <w:pPr>
              <w:spacing w:line="276" w:lineRule="auto"/>
              <w:rPr>
                <w:b/>
                <w:lang w:eastAsia="zh-CN"/>
              </w:rPr>
            </w:pPr>
            <w:r w:rsidRPr="00CD2056">
              <w:rPr>
                <w:b/>
                <w:lang w:eastAsia="zh-CN"/>
              </w:rPr>
              <w:t>144</w:t>
            </w:r>
          </w:p>
        </w:tc>
      </w:tr>
      <w:tr w:rsidR="003C49B5" w:rsidTr="0024393D">
        <w:tc>
          <w:tcPr>
            <w:tcW w:w="2802" w:type="dxa"/>
          </w:tcPr>
          <w:p w:rsidR="003C49B5" w:rsidRDefault="003C49B5" w:rsidP="003C49B5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Астрономических часов:</w:t>
            </w:r>
          </w:p>
        </w:tc>
        <w:tc>
          <w:tcPr>
            <w:tcW w:w="6769" w:type="dxa"/>
          </w:tcPr>
          <w:p w:rsidR="003C49B5" w:rsidRPr="00CD2056" w:rsidRDefault="003C49B5" w:rsidP="003C49B5">
            <w:pPr>
              <w:spacing w:line="276" w:lineRule="auto"/>
              <w:rPr>
                <w:b/>
                <w:lang w:eastAsia="zh-CN"/>
              </w:rPr>
            </w:pPr>
            <w:r w:rsidRPr="00CD2056">
              <w:rPr>
                <w:b/>
                <w:lang w:eastAsia="zh-CN"/>
              </w:rPr>
              <w:t>108</w:t>
            </w:r>
          </w:p>
        </w:tc>
      </w:tr>
    </w:tbl>
    <w:p w:rsidR="003C49B5" w:rsidRPr="005B7CA6" w:rsidRDefault="003C49B5" w:rsidP="003C49B5">
      <w:pPr>
        <w:spacing w:line="276" w:lineRule="auto"/>
        <w:rPr>
          <w:lang w:eastAsia="zh-CN"/>
        </w:rPr>
      </w:pPr>
    </w:p>
    <w:p w:rsidR="003C49B5" w:rsidRDefault="003C49B5" w:rsidP="003C49B5">
      <w:pPr>
        <w:spacing w:line="276" w:lineRule="auto"/>
        <w:rPr>
          <w:lang w:eastAsia="zh-CN"/>
        </w:rPr>
      </w:pPr>
      <w:r w:rsidRPr="005B7CA6">
        <w:rPr>
          <w:lang w:eastAsia="zh-CN"/>
        </w:rPr>
        <w:tab/>
        <w:t>По видам учебной деятельности дисциплина распределена следующим образом:</w:t>
      </w:r>
    </w:p>
    <w:p w:rsidR="003C49B5" w:rsidRPr="005B7CA6" w:rsidRDefault="003C49B5" w:rsidP="003C49B5">
      <w:pPr>
        <w:spacing w:line="276" w:lineRule="auto"/>
        <w:rPr>
          <w:lang w:eastAsia="zh-CN"/>
        </w:rPr>
      </w:pPr>
    </w:p>
    <w:p w:rsidR="003C49B5" w:rsidRPr="005B7CA6" w:rsidRDefault="003C49B5" w:rsidP="003C49B5">
      <w:pPr>
        <w:spacing w:line="276" w:lineRule="auto"/>
        <w:rPr>
          <w:lang w:eastAsia="zh-CN"/>
        </w:rPr>
      </w:pPr>
      <w:r w:rsidRPr="005B7CA6">
        <w:rPr>
          <w:lang w:eastAsia="zh-CN"/>
        </w:rPr>
        <w:t>- для очной формы обучения:</w:t>
      </w:r>
    </w:p>
    <w:p w:rsidR="003C49B5" w:rsidRDefault="003C49B5" w:rsidP="003C49B5">
      <w:pPr>
        <w:spacing w:line="276" w:lineRule="auto"/>
        <w:jc w:val="right"/>
        <w:rPr>
          <w:lang w:eastAsia="zh-CN"/>
        </w:rPr>
      </w:pPr>
      <w:r w:rsidRPr="005B7CA6">
        <w:rPr>
          <w:lang w:eastAsia="zh-CN"/>
        </w:rPr>
        <w:t xml:space="preserve">Таблица </w:t>
      </w:r>
      <w:r>
        <w:rPr>
          <w:lang w:eastAsia="zh-CN"/>
        </w:rPr>
        <w:t>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510"/>
        <w:gridCol w:w="2289"/>
        <w:gridCol w:w="1280"/>
        <w:gridCol w:w="1011"/>
        <w:gridCol w:w="739"/>
        <w:gridCol w:w="741"/>
      </w:tblGrid>
      <w:tr w:rsidR="00AE367B" w:rsidRPr="00085BB7" w:rsidTr="00AE367B">
        <w:trPr>
          <w:trHeight w:val="315"/>
        </w:trPr>
        <w:tc>
          <w:tcPr>
            <w:tcW w:w="369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67B" w:rsidRPr="00085BB7" w:rsidRDefault="00AE367B" w:rsidP="00FF3678">
            <w:pPr>
              <w:jc w:val="center"/>
              <w:rPr>
                <w:color w:val="000000"/>
              </w:rPr>
            </w:pPr>
            <w:r w:rsidRPr="00085BB7">
              <w:rPr>
                <w:color w:val="000000"/>
              </w:rPr>
              <w:t>Виды учебной деятельности</w:t>
            </w:r>
          </w:p>
        </w:tc>
        <w:tc>
          <w:tcPr>
            <w:tcW w:w="5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67B" w:rsidRPr="00085BB7" w:rsidRDefault="00AE367B" w:rsidP="00FF3678">
            <w:pPr>
              <w:jc w:val="center"/>
              <w:rPr>
                <w:color w:val="000000"/>
              </w:rPr>
            </w:pPr>
            <w:r w:rsidRPr="00085BB7">
              <w:rPr>
                <w:color w:val="000000"/>
              </w:rPr>
              <w:t xml:space="preserve">Всего 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7B" w:rsidRPr="00085BB7" w:rsidRDefault="00AE367B" w:rsidP="00FF3678">
            <w:pPr>
              <w:jc w:val="center"/>
              <w:rPr>
                <w:color w:val="000000"/>
              </w:rPr>
            </w:pPr>
            <w:r w:rsidRPr="00085BB7">
              <w:rPr>
                <w:color w:val="000000"/>
              </w:rPr>
              <w:t>семестры</w:t>
            </w:r>
          </w:p>
        </w:tc>
      </w:tr>
      <w:tr w:rsidR="00AE367B" w:rsidRPr="00085BB7" w:rsidTr="00AE367B">
        <w:trPr>
          <w:trHeight w:val="315"/>
        </w:trPr>
        <w:tc>
          <w:tcPr>
            <w:tcW w:w="369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67B" w:rsidRPr="00085BB7" w:rsidRDefault="00AE367B" w:rsidP="00FF3678">
            <w:pPr>
              <w:rPr>
                <w:color w:val="000000"/>
              </w:rPr>
            </w:pPr>
          </w:p>
        </w:tc>
        <w:tc>
          <w:tcPr>
            <w:tcW w:w="5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67B" w:rsidRPr="00085BB7" w:rsidRDefault="00AE367B" w:rsidP="00FF3678">
            <w:pPr>
              <w:rPr>
                <w:color w:val="000000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7B" w:rsidRPr="00085BB7" w:rsidRDefault="00AE367B" w:rsidP="00FF3678">
            <w:pPr>
              <w:jc w:val="center"/>
              <w:rPr>
                <w:color w:val="000000"/>
              </w:rPr>
            </w:pPr>
            <w:r w:rsidRPr="00085BB7">
              <w:rPr>
                <w:color w:val="000000"/>
              </w:rPr>
              <w:t>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7B" w:rsidRPr="00085BB7" w:rsidRDefault="00AE367B" w:rsidP="00FF3678">
            <w:pPr>
              <w:jc w:val="center"/>
              <w:rPr>
                <w:color w:val="000000"/>
              </w:rPr>
            </w:pPr>
            <w:r w:rsidRPr="00085BB7">
              <w:rPr>
                <w:color w:val="000000"/>
              </w:rPr>
              <w:t>4</w:t>
            </w:r>
          </w:p>
        </w:tc>
      </w:tr>
      <w:tr w:rsidR="00AE367B" w:rsidRPr="00085BB7" w:rsidTr="00AE367B">
        <w:trPr>
          <w:trHeight w:val="315"/>
        </w:trPr>
        <w:tc>
          <w:tcPr>
            <w:tcW w:w="36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AE367B" w:rsidRPr="00085BB7" w:rsidRDefault="00AE367B" w:rsidP="00FF3678">
            <w:pPr>
              <w:rPr>
                <w:b/>
                <w:bCs/>
                <w:color w:val="000000"/>
              </w:rPr>
            </w:pPr>
            <w:r w:rsidRPr="00085BB7">
              <w:rPr>
                <w:b/>
                <w:bCs/>
                <w:color w:val="000000"/>
              </w:rPr>
              <w:t xml:space="preserve">Контактная работа </w:t>
            </w:r>
            <w:proofErr w:type="gramStart"/>
            <w:r w:rsidRPr="00085BB7">
              <w:rPr>
                <w:b/>
                <w:bCs/>
                <w:color w:val="000000"/>
              </w:rPr>
              <w:t>обучающихся</w:t>
            </w:r>
            <w:proofErr w:type="gramEnd"/>
            <w:r w:rsidRPr="00085BB7">
              <w:rPr>
                <w:b/>
                <w:bCs/>
                <w:color w:val="000000"/>
              </w:rPr>
              <w:t>, в том числе: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AE367B" w:rsidRPr="00085BB7" w:rsidRDefault="00AE367B" w:rsidP="00FF3678">
            <w:pPr>
              <w:jc w:val="center"/>
              <w:rPr>
                <w:color w:val="000000"/>
              </w:rPr>
            </w:pPr>
            <w:r w:rsidRPr="00085BB7">
              <w:rPr>
                <w:color w:val="000000"/>
              </w:rPr>
              <w:t>68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AE367B" w:rsidRPr="00085BB7" w:rsidRDefault="00AE367B" w:rsidP="00FF3678">
            <w:pPr>
              <w:jc w:val="center"/>
              <w:rPr>
                <w:color w:val="000000"/>
              </w:rPr>
            </w:pPr>
            <w:r w:rsidRPr="00085BB7">
              <w:rPr>
                <w:color w:val="000000"/>
              </w:rPr>
              <w:t>34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AE367B" w:rsidRPr="00085BB7" w:rsidRDefault="00AE367B" w:rsidP="00FF3678">
            <w:pPr>
              <w:jc w:val="center"/>
              <w:rPr>
                <w:color w:val="000000"/>
              </w:rPr>
            </w:pPr>
            <w:r w:rsidRPr="00085BB7">
              <w:rPr>
                <w:color w:val="000000"/>
              </w:rPr>
              <w:t>34</w:t>
            </w:r>
          </w:p>
        </w:tc>
      </w:tr>
      <w:tr w:rsidR="00AE367B" w:rsidRPr="00085BB7" w:rsidTr="00AE367B">
        <w:trPr>
          <w:trHeight w:val="315"/>
        </w:trPr>
        <w:tc>
          <w:tcPr>
            <w:tcW w:w="36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7B" w:rsidRPr="00085BB7" w:rsidRDefault="00AE367B" w:rsidP="00FF3678">
            <w:pPr>
              <w:rPr>
                <w:color w:val="000000"/>
              </w:rPr>
            </w:pPr>
            <w:r w:rsidRPr="00085BB7">
              <w:rPr>
                <w:color w:val="000000"/>
              </w:rPr>
              <w:t>Занятия лекционного типа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7B" w:rsidRPr="00085BB7" w:rsidRDefault="00AE367B" w:rsidP="00FF3678">
            <w:pPr>
              <w:jc w:val="center"/>
              <w:rPr>
                <w:color w:val="000000"/>
              </w:rPr>
            </w:pPr>
            <w:r w:rsidRPr="00085BB7">
              <w:rPr>
                <w:color w:val="000000"/>
              </w:rPr>
              <w:t>48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7B" w:rsidRPr="00085BB7" w:rsidRDefault="00AE367B" w:rsidP="00FF3678">
            <w:pPr>
              <w:jc w:val="center"/>
              <w:rPr>
                <w:color w:val="000000"/>
              </w:rPr>
            </w:pPr>
            <w:r w:rsidRPr="00085BB7">
              <w:rPr>
                <w:color w:val="000000"/>
              </w:rPr>
              <w:t>24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7B" w:rsidRPr="00085BB7" w:rsidRDefault="00AE367B" w:rsidP="00FF3678">
            <w:pPr>
              <w:jc w:val="center"/>
              <w:rPr>
                <w:color w:val="000000"/>
              </w:rPr>
            </w:pPr>
            <w:r w:rsidRPr="00085BB7">
              <w:rPr>
                <w:color w:val="000000"/>
              </w:rPr>
              <w:t>24</w:t>
            </w:r>
          </w:p>
        </w:tc>
      </w:tr>
      <w:tr w:rsidR="00AE367B" w:rsidRPr="00085BB7" w:rsidTr="00AE367B">
        <w:trPr>
          <w:trHeight w:val="315"/>
        </w:trPr>
        <w:tc>
          <w:tcPr>
            <w:tcW w:w="36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7B" w:rsidRPr="00085BB7" w:rsidRDefault="00AE367B" w:rsidP="00FF3678">
            <w:pPr>
              <w:rPr>
                <w:color w:val="000000"/>
              </w:rPr>
            </w:pPr>
            <w:r w:rsidRPr="00085BB7">
              <w:rPr>
                <w:color w:val="000000"/>
              </w:rPr>
              <w:t>Занятия семинарского типа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7B" w:rsidRPr="00085BB7" w:rsidRDefault="00AE367B" w:rsidP="00FF3678">
            <w:pPr>
              <w:jc w:val="center"/>
              <w:rPr>
                <w:color w:val="000000"/>
              </w:rPr>
            </w:pPr>
            <w:r w:rsidRPr="00085BB7">
              <w:rPr>
                <w:color w:val="000000"/>
              </w:rPr>
              <w:t>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7B" w:rsidRPr="00085BB7" w:rsidRDefault="00AE367B" w:rsidP="00FF3678">
            <w:pPr>
              <w:jc w:val="center"/>
              <w:rPr>
                <w:color w:val="000000"/>
              </w:rPr>
            </w:pPr>
            <w:r w:rsidRPr="00085BB7">
              <w:rPr>
                <w:color w:val="000000"/>
              </w:rPr>
              <w:t>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7B" w:rsidRPr="00085BB7" w:rsidRDefault="00AE367B" w:rsidP="00FF3678">
            <w:pPr>
              <w:jc w:val="center"/>
              <w:rPr>
                <w:color w:val="000000"/>
              </w:rPr>
            </w:pPr>
            <w:r w:rsidRPr="00085BB7">
              <w:rPr>
                <w:color w:val="000000"/>
              </w:rPr>
              <w:t>10</w:t>
            </w:r>
          </w:p>
        </w:tc>
      </w:tr>
      <w:tr w:rsidR="00AE367B" w:rsidRPr="00AD087A" w:rsidTr="00AE367B">
        <w:trPr>
          <w:trHeight w:val="315"/>
        </w:trPr>
        <w:tc>
          <w:tcPr>
            <w:tcW w:w="36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AE367B" w:rsidRPr="00AD087A" w:rsidRDefault="00AE367B" w:rsidP="00FF3678">
            <w:pPr>
              <w:rPr>
                <w:b/>
                <w:bCs/>
                <w:color w:val="000000"/>
              </w:rPr>
            </w:pPr>
            <w:r w:rsidRPr="00AD087A">
              <w:rPr>
                <w:b/>
                <w:bCs/>
                <w:color w:val="000000"/>
              </w:rPr>
              <w:t xml:space="preserve">Самостоятельная работа  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E367B" w:rsidRPr="00AD087A" w:rsidRDefault="00AE367B" w:rsidP="00FF3678">
            <w:pPr>
              <w:jc w:val="center"/>
              <w:rPr>
                <w:b/>
                <w:bCs/>
                <w:color w:val="000000"/>
              </w:rPr>
            </w:pPr>
            <w:r w:rsidRPr="00AD087A">
              <w:rPr>
                <w:b/>
                <w:bCs/>
                <w:color w:val="000000"/>
              </w:rPr>
              <w:t>58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E367B" w:rsidRPr="00AD087A" w:rsidRDefault="00AE367B" w:rsidP="00FF3678">
            <w:pPr>
              <w:jc w:val="center"/>
              <w:rPr>
                <w:b/>
                <w:bCs/>
                <w:color w:val="000000"/>
              </w:rPr>
            </w:pPr>
            <w:r w:rsidRPr="00AD087A">
              <w:rPr>
                <w:b/>
                <w:bCs/>
                <w:color w:val="000000"/>
              </w:rPr>
              <w:t>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E367B" w:rsidRPr="00AD087A" w:rsidRDefault="00AE367B" w:rsidP="00FF3678">
            <w:pPr>
              <w:jc w:val="center"/>
              <w:rPr>
                <w:b/>
                <w:bCs/>
                <w:color w:val="000000"/>
              </w:rPr>
            </w:pPr>
            <w:r w:rsidRPr="00AD087A">
              <w:rPr>
                <w:b/>
                <w:bCs/>
                <w:color w:val="000000"/>
              </w:rPr>
              <w:t>38</w:t>
            </w:r>
          </w:p>
        </w:tc>
      </w:tr>
      <w:tr w:rsidR="00AE367B" w:rsidRPr="00085BB7" w:rsidTr="00AE367B">
        <w:trPr>
          <w:trHeight w:val="315"/>
        </w:trPr>
        <w:tc>
          <w:tcPr>
            <w:tcW w:w="303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7B" w:rsidRPr="00085BB7" w:rsidRDefault="00813737" w:rsidP="00FF3678">
            <w:pPr>
              <w:rPr>
                <w:color w:val="000000"/>
              </w:rPr>
            </w:pPr>
            <w:r>
              <w:rPr>
                <w:color w:val="000000"/>
              </w:rPr>
              <w:t>Форма промежуточной аттестации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E367B" w:rsidRPr="00085BB7" w:rsidRDefault="00AE367B" w:rsidP="00FF3678">
            <w:pPr>
              <w:rPr>
                <w:color w:val="000000"/>
              </w:rPr>
            </w:pPr>
            <w:r w:rsidRPr="00085BB7">
              <w:rPr>
                <w:color w:val="000000"/>
              </w:rPr>
              <w:t>экзамен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7B" w:rsidRPr="00085BB7" w:rsidRDefault="00AE367B" w:rsidP="00FF3678">
            <w:pPr>
              <w:jc w:val="center"/>
              <w:rPr>
                <w:color w:val="000000"/>
              </w:rPr>
            </w:pPr>
            <w:r w:rsidRPr="00085BB7">
              <w:rPr>
                <w:color w:val="000000"/>
              </w:rPr>
              <w:t>18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367B" w:rsidRPr="00085BB7" w:rsidRDefault="00AE367B" w:rsidP="00FF3678">
            <w:pPr>
              <w:jc w:val="center"/>
              <w:rPr>
                <w:color w:val="00000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367B" w:rsidRPr="00085BB7" w:rsidRDefault="00AE367B" w:rsidP="00FF3678">
            <w:pPr>
              <w:jc w:val="center"/>
              <w:rPr>
                <w:color w:val="000000"/>
              </w:rPr>
            </w:pPr>
            <w:r w:rsidRPr="00085BB7">
              <w:rPr>
                <w:color w:val="000000"/>
              </w:rPr>
              <w:t>18</w:t>
            </w:r>
          </w:p>
        </w:tc>
      </w:tr>
      <w:tr w:rsidR="00AE367B" w:rsidRPr="00085BB7" w:rsidTr="00AE367B">
        <w:trPr>
          <w:trHeight w:val="315"/>
        </w:trPr>
        <w:tc>
          <w:tcPr>
            <w:tcW w:w="30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67B" w:rsidRPr="00085BB7" w:rsidRDefault="00AE367B" w:rsidP="00FF3678">
            <w:pPr>
              <w:rPr>
                <w:color w:val="000000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67B" w:rsidRPr="00085BB7" w:rsidRDefault="00AE367B" w:rsidP="00FF3678">
            <w:pPr>
              <w:rPr>
                <w:color w:val="000000"/>
              </w:rPr>
            </w:pPr>
            <w:r w:rsidRPr="00085BB7">
              <w:rPr>
                <w:color w:val="000000"/>
              </w:rPr>
              <w:t>зачет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7B" w:rsidRPr="00085BB7" w:rsidRDefault="00AE367B" w:rsidP="00FF3678">
            <w:pPr>
              <w:jc w:val="center"/>
              <w:rPr>
                <w:color w:val="000000"/>
              </w:rPr>
            </w:pPr>
            <w:r w:rsidRPr="00085BB7">
              <w:rPr>
                <w:color w:val="000000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367B" w:rsidRPr="00085BB7" w:rsidRDefault="00AE367B" w:rsidP="00FF3678">
            <w:pPr>
              <w:jc w:val="center"/>
              <w:rPr>
                <w:color w:val="000000"/>
              </w:rPr>
            </w:pPr>
            <w:r w:rsidRPr="00085BB7">
              <w:rPr>
                <w:color w:val="000000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367B" w:rsidRPr="00085BB7" w:rsidRDefault="00AE367B" w:rsidP="00FF3678">
            <w:pPr>
              <w:jc w:val="center"/>
              <w:rPr>
                <w:color w:val="000000"/>
              </w:rPr>
            </w:pPr>
          </w:p>
        </w:tc>
      </w:tr>
      <w:tr w:rsidR="00AE367B" w:rsidRPr="00085BB7" w:rsidTr="00AE367B">
        <w:trPr>
          <w:trHeight w:val="315"/>
        </w:trPr>
        <w:tc>
          <w:tcPr>
            <w:tcW w:w="18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E367B" w:rsidRPr="00085BB7" w:rsidRDefault="00AE367B" w:rsidP="00FF3678">
            <w:pPr>
              <w:rPr>
                <w:b/>
                <w:bCs/>
                <w:color w:val="000000"/>
              </w:rPr>
            </w:pPr>
            <w:r w:rsidRPr="00085BB7">
              <w:rPr>
                <w:b/>
                <w:bCs/>
                <w:color w:val="000000"/>
              </w:rPr>
              <w:t xml:space="preserve">Общая трудоемкость                                 </w:t>
            </w:r>
          </w:p>
        </w:tc>
        <w:tc>
          <w:tcPr>
            <w:tcW w:w="18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AE367B" w:rsidRPr="00085BB7" w:rsidRDefault="00AE367B" w:rsidP="00FF3678">
            <w:pPr>
              <w:rPr>
                <w:b/>
                <w:bCs/>
                <w:color w:val="000000"/>
              </w:rPr>
            </w:pPr>
            <w:r w:rsidRPr="00085BB7">
              <w:rPr>
                <w:b/>
                <w:bCs/>
                <w:color w:val="000000"/>
              </w:rPr>
              <w:t>в академических часах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E367B" w:rsidRPr="00085BB7" w:rsidRDefault="00AE367B" w:rsidP="00FF3678">
            <w:pPr>
              <w:jc w:val="center"/>
              <w:rPr>
                <w:b/>
                <w:bCs/>
                <w:color w:val="000000"/>
              </w:rPr>
            </w:pPr>
            <w:r w:rsidRPr="00085BB7">
              <w:rPr>
                <w:b/>
                <w:bCs/>
                <w:color w:val="000000"/>
              </w:rPr>
              <w:t>144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AE367B" w:rsidRPr="00085BB7" w:rsidRDefault="00AE367B" w:rsidP="00FF3678">
            <w:pPr>
              <w:jc w:val="center"/>
              <w:rPr>
                <w:b/>
                <w:bCs/>
                <w:color w:val="000000"/>
              </w:rPr>
            </w:pPr>
            <w:r w:rsidRPr="00085BB7">
              <w:rPr>
                <w:b/>
                <w:bCs/>
                <w:color w:val="000000"/>
              </w:rPr>
              <w:t>54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AE367B" w:rsidRPr="00085BB7" w:rsidRDefault="00AE367B" w:rsidP="00FF3678">
            <w:pPr>
              <w:jc w:val="center"/>
              <w:rPr>
                <w:b/>
                <w:bCs/>
                <w:color w:val="000000"/>
              </w:rPr>
            </w:pPr>
            <w:r w:rsidRPr="00085BB7">
              <w:rPr>
                <w:b/>
                <w:bCs/>
                <w:color w:val="000000"/>
              </w:rPr>
              <w:t>90</w:t>
            </w:r>
          </w:p>
        </w:tc>
      </w:tr>
      <w:tr w:rsidR="00AE367B" w:rsidRPr="00085BB7" w:rsidTr="00AE367B">
        <w:trPr>
          <w:trHeight w:val="315"/>
        </w:trPr>
        <w:tc>
          <w:tcPr>
            <w:tcW w:w="18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67B" w:rsidRPr="00085BB7" w:rsidRDefault="00AE367B" w:rsidP="00FF3678">
            <w:pPr>
              <w:rPr>
                <w:b/>
                <w:bCs/>
                <w:color w:val="000000"/>
              </w:rPr>
            </w:pPr>
          </w:p>
        </w:tc>
        <w:tc>
          <w:tcPr>
            <w:tcW w:w="18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AE367B" w:rsidRPr="00085BB7" w:rsidRDefault="00AE367B" w:rsidP="00FF3678">
            <w:pPr>
              <w:rPr>
                <w:b/>
                <w:bCs/>
                <w:color w:val="000000"/>
              </w:rPr>
            </w:pPr>
            <w:r w:rsidRPr="00085BB7">
              <w:rPr>
                <w:b/>
                <w:bCs/>
                <w:color w:val="000000"/>
              </w:rPr>
              <w:t>в зачетных единицах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E367B" w:rsidRPr="00085BB7" w:rsidRDefault="00AE367B" w:rsidP="00FF3678">
            <w:pPr>
              <w:jc w:val="center"/>
              <w:rPr>
                <w:b/>
                <w:bCs/>
                <w:color w:val="000000"/>
              </w:rPr>
            </w:pPr>
            <w:r w:rsidRPr="00085BB7">
              <w:rPr>
                <w:b/>
                <w:bCs/>
                <w:color w:val="000000"/>
              </w:rPr>
              <w:t>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AE367B" w:rsidRPr="00085BB7" w:rsidRDefault="00AE367B" w:rsidP="00FF3678">
            <w:pPr>
              <w:jc w:val="center"/>
              <w:rPr>
                <w:b/>
                <w:bCs/>
                <w:color w:val="000000"/>
              </w:rPr>
            </w:pPr>
            <w:r w:rsidRPr="00085BB7">
              <w:rPr>
                <w:b/>
                <w:bCs/>
                <w:color w:val="000000"/>
              </w:rPr>
              <w:t>1,5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AE367B" w:rsidRPr="00085BB7" w:rsidRDefault="00AE367B" w:rsidP="00FF3678">
            <w:pPr>
              <w:jc w:val="center"/>
              <w:rPr>
                <w:b/>
                <w:bCs/>
                <w:color w:val="000000"/>
              </w:rPr>
            </w:pPr>
            <w:r w:rsidRPr="00085BB7">
              <w:rPr>
                <w:b/>
                <w:bCs/>
                <w:color w:val="000000"/>
              </w:rPr>
              <w:t>2,5</w:t>
            </w:r>
          </w:p>
        </w:tc>
      </w:tr>
    </w:tbl>
    <w:p w:rsidR="003C49B5" w:rsidRDefault="003C49B5" w:rsidP="003C49B5">
      <w:pPr>
        <w:spacing w:line="276" w:lineRule="auto"/>
        <w:jc w:val="right"/>
        <w:rPr>
          <w:lang w:eastAsia="zh-CN"/>
        </w:rPr>
      </w:pPr>
    </w:p>
    <w:p w:rsidR="003C49B5" w:rsidRPr="005B7CA6" w:rsidRDefault="003C49B5" w:rsidP="003C49B5">
      <w:pPr>
        <w:spacing w:line="276" w:lineRule="auto"/>
        <w:jc w:val="both"/>
        <w:rPr>
          <w:lang w:eastAsia="zh-CN"/>
        </w:rPr>
      </w:pPr>
      <w:r w:rsidRPr="005B7CA6">
        <w:rPr>
          <w:lang w:eastAsia="zh-CN"/>
        </w:rPr>
        <w:t>- для заочной формы обучения:</w:t>
      </w:r>
    </w:p>
    <w:p w:rsidR="003C49B5" w:rsidRPr="005B7CA6" w:rsidRDefault="003C49B5" w:rsidP="003C49B5">
      <w:pPr>
        <w:spacing w:line="276" w:lineRule="auto"/>
        <w:jc w:val="right"/>
        <w:rPr>
          <w:lang w:eastAsia="zh-CN"/>
        </w:rPr>
      </w:pPr>
      <w:r w:rsidRPr="005B7CA6">
        <w:rPr>
          <w:lang w:eastAsia="zh-CN"/>
        </w:rPr>
        <w:t xml:space="preserve">Таблица </w:t>
      </w:r>
      <w:r>
        <w:rPr>
          <w:lang w:eastAsia="zh-CN"/>
        </w:rPr>
        <w:t>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51"/>
        <w:gridCol w:w="1987"/>
        <w:gridCol w:w="1246"/>
        <w:gridCol w:w="982"/>
        <w:gridCol w:w="852"/>
        <w:gridCol w:w="852"/>
      </w:tblGrid>
      <w:tr w:rsidR="00AE367B" w:rsidRPr="002B2792" w:rsidTr="00FF3678">
        <w:trPr>
          <w:trHeight w:val="315"/>
        </w:trPr>
        <w:tc>
          <w:tcPr>
            <w:tcW w:w="359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67B" w:rsidRPr="002B2792" w:rsidRDefault="00AE367B" w:rsidP="00FF3678">
            <w:pPr>
              <w:jc w:val="center"/>
              <w:rPr>
                <w:color w:val="000000"/>
              </w:rPr>
            </w:pPr>
            <w:r w:rsidRPr="002B2792">
              <w:rPr>
                <w:color w:val="000000"/>
              </w:rPr>
              <w:t>Виды учебной деятельности</w:t>
            </w: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67B" w:rsidRPr="002B2792" w:rsidRDefault="00AE367B" w:rsidP="00FF3678">
            <w:pPr>
              <w:jc w:val="center"/>
              <w:rPr>
                <w:color w:val="000000"/>
              </w:rPr>
            </w:pPr>
            <w:r w:rsidRPr="002B2792">
              <w:rPr>
                <w:color w:val="000000"/>
              </w:rPr>
              <w:t xml:space="preserve">Всего </w:t>
            </w:r>
          </w:p>
        </w:tc>
        <w:tc>
          <w:tcPr>
            <w:tcW w:w="8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67B" w:rsidRPr="002B2792" w:rsidRDefault="00AE367B" w:rsidP="00FF3678">
            <w:pPr>
              <w:jc w:val="center"/>
              <w:rPr>
                <w:color w:val="000000"/>
              </w:rPr>
            </w:pPr>
            <w:r w:rsidRPr="002B2792">
              <w:rPr>
                <w:color w:val="000000"/>
              </w:rPr>
              <w:t>семестры</w:t>
            </w:r>
          </w:p>
        </w:tc>
      </w:tr>
      <w:tr w:rsidR="00AE367B" w:rsidRPr="002B2792" w:rsidTr="00FF3678">
        <w:trPr>
          <w:trHeight w:val="315"/>
        </w:trPr>
        <w:tc>
          <w:tcPr>
            <w:tcW w:w="359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67B" w:rsidRPr="002B2792" w:rsidRDefault="00AE367B" w:rsidP="00FF3678">
            <w:pPr>
              <w:rPr>
                <w:color w:val="000000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67B" w:rsidRPr="002B2792" w:rsidRDefault="00AE367B" w:rsidP="00FF3678">
            <w:pPr>
              <w:rPr>
                <w:color w:val="000000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7B" w:rsidRPr="002B2792" w:rsidRDefault="00AE367B" w:rsidP="00FF3678">
            <w:pPr>
              <w:jc w:val="center"/>
              <w:rPr>
                <w:color w:val="000000"/>
              </w:rPr>
            </w:pPr>
            <w:r w:rsidRPr="002B2792">
              <w:rPr>
                <w:color w:val="000000"/>
              </w:rPr>
              <w:t>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7B" w:rsidRPr="002B2792" w:rsidRDefault="00AE367B" w:rsidP="00FF3678">
            <w:pPr>
              <w:jc w:val="center"/>
              <w:rPr>
                <w:color w:val="000000"/>
              </w:rPr>
            </w:pPr>
            <w:r w:rsidRPr="002B2792">
              <w:rPr>
                <w:color w:val="000000"/>
              </w:rPr>
              <w:t>6</w:t>
            </w:r>
          </w:p>
        </w:tc>
      </w:tr>
      <w:tr w:rsidR="00AE367B" w:rsidRPr="002B2792" w:rsidTr="00FF3678">
        <w:trPr>
          <w:trHeight w:val="315"/>
        </w:trPr>
        <w:tc>
          <w:tcPr>
            <w:tcW w:w="35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E367B" w:rsidRPr="002B2792" w:rsidRDefault="00AE367B" w:rsidP="00FF3678">
            <w:pPr>
              <w:rPr>
                <w:b/>
                <w:bCs/>
                <w:color w:val="000000"/>
              </w:rPr>
            </w:pPr>
            <w:r w:rsidRPr="002B2792">
              <w:rPr>
                <w:b/>
                <w:bCs/>
                <w:color w:val="000000"/>
              </w:rPr>
              <w:t xml:space="preserve">Контактная работа </w:t>
            </w:r>
            <w:proofErr w:type="gramStart"/>
            <w:r w:rsidRPr="002B2792">
              <w:rPr>
                <w:b/>
                <w:bCs/>
                <w:color w:val="000000"/>
              </w:rPr>
              <w:t>обучающихся</w:t>
            </w:r>
            <w:proofErr w:type="gramEnd"/>
            <w:r w:rsidRPr="002B2792">
              <w:rPr>
                <w:b/>
                <w:bCs/>
                <w:color w:val="000000"/>
              </w:rPr>
              <w:t>, в том числе: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E367B" w:rsidRPr="002B2792" w:rsidRDefault="00AE367B" w:rsidP="00FF3678">
            <w:pPr>
              <w:jc w:val="center"/>
              <w:rPr>
                <w:b/>
                <w:bCs/>
                <w:color w:val="000000"/>
              </w:rPr>
            </w:pPr>
            <w:r w:rsidRPr="002B2792">
              <w:rPr>
                <w:b/>
                <w:bCs/>
                <w:color w:val="000000"/>
              </w:rPr>
              <w:t>12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E367B" w:rsidRPr="002B2792" w:rsidRDefault="00AE367B" w:rsidP="00FF3678">
            <w:pPr>
              <w:jc w:val="center"/>
              <w:rPr>
                <w:b/>
                <w:bCs/>
                <w:color w:val="000000"/>
              </w:rPr>
            </w:pPr>
            <w:r w:rsidRPr="002B2792">
              <w:rPr>
                <w:b/>
                <w:bCs/>
                <w:color w:val="000000"/>
              </w:rPr>
              <w:t>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E367B" w:rsidRPr="002B2792" w:rsidRDefault="00AE367B" w:rsidP="00FF3678">
            <w:pPr>
              <w:jc w:val="center"/>
              <w:rPr>
                <w:b/>
                <w:bCs/>
                <w:color w:val="000000"/>
              </w:rPr>
            </w:pPr>
            <w:r w:rsidRPr="002B2792">
              <w:rPr>
                <w:b/>
                <w:bCs/>
                <w:color w:val="000000"/>
              </w:rPr>
              <w:t>6</w:t>
            </w:r>
          </w:p>
        </w:tc>
      </w:tr>
      <w:tr w:rsidR="00AE367B" w:rsidRPr="002B2792" w:rsidTr="00FF3678">
        <w:trPr>
          <w:trHeight w:val="315"/>
        </w:trPr>
        <w:tc>
          <w:tcPr>
            <w:tcW w:w="35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7B" w:rsidRPr="002B2792" w:rsidRDefault="00AE367B" w:rsidP="00FF3678">
            <w:pPr>
              <w:rPr>
                <w:color w:val="000000"/>
              </w:rPr>
            </w:pPr>
            <w:r w:rsidRPr="002B2792">
              <w:rPr>
                <w:color w:val="000000"/>
              </w:rPr>
              <w:t>Занятия лекционного типа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7B" w:rsidRPr="002B2792" w:rsidRDefault="00AE367B" w:rsidP="00FF3678">
            <w:pPr>
              <w:jc w:val="center"/>
              <w:rPr>
                <w:color w:val="000000"/>
              </w:rPr>
            </w:pPr>
            <w:r w:rsidRPr="002B2792">
              <w:rPr>
                <w:color w:val="000000"/>
              </w:rPr>
              <w:t>10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7B" w:rsidRPr="002B2792" w:rsidRDefault="00AE367B" w:rsidP="00FF3678">
            <w:pPr>
              <w:jc w:val="center"/>
              <w:rPr>
                <w:color w:val="000000"/>
              </w:rPr>
            </w:pPr>
            <w:r w:rsidRPr="002B2792">
              <w:rPr>
                <w:color w:val="000000"/>
              </w:rPr>
              <w:t>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7B" w:rsidRPr="002B2792" w:rsidRDefault="00AE367B" w:rsidP="00FF3678">
            <w:pPr>
              <w:jc w:val="center"/>
              <w:rPr>
                <w:color w:val="000000"/>
              </w:rPr>
            </w:pPr>
            <w:r w:rsidRPr="002B2792">
              <w:rPr>
                <w:color w:val="000000"/>
              </w:rPr>
              <w:t>4</w:t>
            </w:r>
          </w:p>
        </w:tc>
      </w:tr>
      <w:tr w:rsidR="00AE367B" w:rsidRPr="002B2792" w:rsidTr="00FF3678">
        <w:trPr>
          <w:trHeight w:val="315"/>
        </w:trPr>
        <w:tc>
          <w:tcPr>
            <w:tcW w:w="35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67B" w:rsidRPr="002B2792" w:rsidRDefault="00AE367B" w:rsidP="00FF3678">
            <w:pPr>
              <w:rPr>
                <w:color w:val="000000"/>
              </w:rPr>
            </w:pPr>
            <w:r w:rsidRPr="002B2792">
              <w:rPr>
                <w:color w:val="000000"/>
              </w:rPr>
              <w:t>Занятия семинарского типа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7B" w:rsidRPr="002B2792" w:rsidRDefault="00AE367B" w:rsidP="00FF3678">
            <w:pPr>
              <w:jc w:val="center"/>
              <w:rPr>
                <w:color w:val="000000"/>
              </w:rPr>
            </w:pPr>
            <w:r w:rsidRPr="002B2792">
              <w:rPr>
                <w:color w:val="000000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7B" w:rsidRPr="002B2792" w:rsidRDefault="00AE367B" w:rsidP="00FF3678">
            <w:pPr>
              <w:jc w:val="center"/>
              <w:rPr>
                <w:color w:val="000000"/>
              </w:rPr>
            </w:pPr>
            <w:r w:rsidRPr="002B2792">
              <w:rPr>
                <w:color w:val="000000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7B" w:rsidRPr="002B2792" w:rsidRDefault="00AE367B" w:rsidP="00FF3678">
            <w:pPr>
              <w:jc w:val="center"/>
              <w:rPr>
                <w:color w:val="000000"/>
              </w:rPr>
            </w:pPr>
            <w:r w:rsidRPr="002B2792">
              <w:rPr>
                <w:color w:val="000000"/>
              </w:rPr>
              <w:t>2</w:t>
            </w:r>
          </w:p>
        </w:tc>
      </w:tr>
      <w:tr w:rsidR="00AE367B" w:rsidRPr="002B2792" w:rsidTr="00FF3678">
        <w:trPr>
          <w:trHeight w:val="315"/>
        </w:trPr>
        <w:tc>
          <w:tcPr>
            <w:tcW w:w="35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E367B" w:rsidRPr="002B2792" w:rsidRDefault="00AE367B" w:rsidP="00FF3678">
            <w:pPr>
              <w:rPr>
                <w:b/>
                <w:bCs/>
                <w:color w:val="000000"/>
              </w:rPr>
            </w:pPr>
            <w:r w:rsidRPr="002B2792">
              <w:rPr>
                <w:b/>
                <w:bCs/>
                <w:color w:val="000000"/>
              </w:rPr>
              <w:t xml:space="preserve">Самостоятельная работа  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E367B" w:rsidRPr="002B2792" w:rsidRDefault="00AE367B" w:rsidP="00FF3678">
            <w:pPr>
              <w:jc w:val="center"/>
              <w:rPr>
                <w:b/>
                <w:bCs/>
                <w:color w:val="000000"/>
              </w:rPr>
            </w:pPr>
            <w:r w:rsidRPr="002B2792">
              <w:rPr>
                <w:b/>
                <w:bCs/>
                <w:color w:val="000000"/>
              </w:rPr>
              <w:t>123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E367B" w:rsidRPr="002B2792" w:rsidRDefault="00AE367B" w:rsidP="00FF3678">
            <w:pPr>
              <w:jc w:val="center"/>
              <w:rPr>
                <w:b/>
                <w:bCs/>
                <w:color w:val="000000"/>
              </w:rPr>
            </w:pPr>
            <w:r w:rsidRPr="002B2792">
              <w:rPr>
                <w:b/>
                <w:bCs/>
                <w:color w:val="000000"/>
              </w:rPr>
              <w:t>66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E367B" w:rsidRPr="002B2792" w:rsidRDefault="00AE367B" w:rsidP="00FF3678">
            <w:pPr>
              <w:jc w:val="center"/>
              <w:rPr>
                <w:b/>
                <w:bCs/>
                <w:color w:val="000000"/>
              </w:rPr>
            </w:pPr>
            <w:r w:rsidRPr="002B2792">
              <w:rPr>
                <w:b/>
                <w:bCs/>
                <w:color w:val="000000"/>
              </w:rPr>
              <w:t>57</w:t>
            </w:r>
          </w:p>
        </w:tc>
      </w:tr>
      <w:tr w:rsidR="00AE367B" w:rsidRPr="002B2792" w:rsidTr="00FF3678">
        <w:trPr>
          <w:trHeight w:val="330"/>
        </w:trPr>
        <w:tc>
          <w:tcPr>
            <w:tcW w:w="29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7B" w:rsidRPr="002B2792" w:rsidRDefault="00596529" w:rsidP="00FF3678">
            <w:pPr>
              <w:rPr>
                <w:color w:val="000000"/>
              </w:rPr>
            </w:pPr>
            <w:r>
              <w:rPr>
                <w:color w:val="000000"/>
              </w:rPr>
              <w:t xml:space="preserve">Форма промежуточной </w:t>
            </w:r>
            <w:r w:rsidR="00813737">
              <w:rPr>
                <w:color w:val="000000"/>
              </w:rPr>
              <w:t>аттестации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E367B" w:rsidRPr="002B2792" w:rsidRDefault="00AE367B" w:rsidP="00FF3678">
            <w:pPr>
              <w:rPr>
                <w:color w:val="000000"/>
              </w:rPr>
            </w:pPr>
            <w:r w:rsidRPr="002B2792">
              <w:rPr>
                <w:color w:val="000000"/>
              </w:rPr>
              <w:t>экзамен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7B" w:rsidRPr="002B2792" w:rsidRDefault="00AE367B" w:rsidP="00FF3678">
            <w:pPr>
              <w:jc w:val="center"/>
              <w:rPr>
                <w:color w:val="000000"/>
              </w:rPr>
            </w:pPr>
            <w:r w:rsidRPr="002B2792">
              <w:rPr>
                <w:color w:val="000000"/>
              </w:rPr>
              <w:t>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367B" w:rsidRPr="002B2792" w:rsidRDefault="00AE367B" w:rsidP="00FF3678">
            <w:pPr>
              <w:jc w:val="center"/>
              <w:rPr>
                <w:color w:val="000000"/>
              </w:rPr>
            </w:pPr>
            <w:r w:rsidRPr="002B2792">
              <w:rPr>
                <w:color w:val="000000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367B" w:rsidRPr="002B2792" w:rsidRDefault="00AE367B" w:rsidP="00FF3678">
            <w:pPr>
              <w:jc w:val="center"/>
              <w:rPr>
                <w:color w:val="000000"/>
              </w:rPr>
            </w:pPr>
            <w:r w:rsidRPr="002B2792">
              <w:rPr>
                <w:color w:val="000000"/>
              </w:rPr>
              <w:t>9</w:t>
            </w:r>
          </w:p>
        </w:tc>
      </w:tr>
      <w:tr w:rsidR="00AE367B" w:rsidRPr="002B2792" w:rsidTr="00FF3678">
        <w:trPr>
          <w:trHeight w:val="315"/>
        </w:trPr>
        <w:tc>
          <w:tcPr>
            <w:tcW w:w="29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67B" w:rsidRPr="002B2792" w:rsidRDefault="00AE367B" w:rsidP="00FF3678">
            <w:pPr>
              <w:rPr>
                <w:color w:val="000000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367B" w:rsidRPr="002B2792" w:rsidRDefault="00AE367B" w:rsidP="00FF3678">
            <w:pPr>
              <w:rPr>
                <w:color w:val="000000"/>
              </w:rPr>
            </w:pPr>
            <w:r w:rsidRPr="002B2792">
              <w:rPr>
                <w:color w:val="000000"/>
              </w:rPr>
              <w:t>зачет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67B" w:rsidRPr="002B2792" w:rsidRDefault="00AE367B" w:rsidP="00FF3678">
            <w:pPr>
              <w:jc w:val="center"/>
              <w:rPr>
                <w:color w:val="000000"/>
              </w:rPr>
            </w:pPr>
            <w:r w:rsidRPr="002B2792">
              <w:rPr>
                <w:color w:val="000000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7B" w:rsidRPr="002B2792" w:rsidRDefault="00AE367B" w:rsidP="00FF3678">
            <w:pPr>
              <w:jc w:val="center"/>
              <w:rPr>
                <w:color w:val="000000"/>
              </w:rPr>
            </w:pPr>
            <w:r w:rsidRPr="002B2792">
              <w:rPr>
                <w:color w:val="000000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7B" w:rsidRPr="002B2792" w:rsidRDefault="00AE367B" w:rsidP="00FF3678">
            <w:pPr>
              <w:jc w:val="center"/>
              <w:rPr>
                <w:color w:val="000000"/>
              </w:rPr>
            </w:pPr>
            <w:r w:rsidRPr="002B2792">
              <w:rPr>
                <w:color w:val="000000"/>
              </w:rPr>
              <w:t> </w:t>
            </w:r>
          </w:p>
        </w:tc>
      </w:tr>
      <w:tr w:rsidR="00AE367B" w:rsidRPr="002B2792" w:rsidTr="00FF3678">
        <w:trPr>
          <w:trHeight w:val="315"/>
        </w:trPr>
        <w:tc>
          <w:tcPr>
            <w:tcW w:w="19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E367B" w:rsidRPr="002B2792" w:rsidRDefault="00AE367B" w:rsidP="00FF3678">
            <w:pPr>
              <w:rPr>
                <w:b/>
                <w:bCs/>
                <w:color w:val="000000"/>
              </w:rPr>
            </w:pPr>
            <w:r w:rsidRPr="002B2792">
              <w:rPr>
                <w:b/>
                <w:bCs/>
                <w:color w:val="000000"/>
              </w:rPr>
              <w:t xml:space="preserve">Общая трудоемкость                                 </w:t>
            </w:r>
          </w:p>
        </w:tc>
        <w:tc>
          <w:tcPr>
            <w:tcW w:w="16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AE367B" w:rsidRPr="002B2792" w:rsidRDefault="00AE367B" w:rsidP="00FF3678">
            <w:pPr>
              <w:rPr>
                <w:b/>
                <w:bCs/>
                <w:color w:val="000000"/>
              </w:rPr>
            </w:pPr>
            <w:r w:rsidRPr="002B2792">
              <w:rPr>
                <w:b/>
                <w:bCs/>
                <w:color w:val="000000"/>
              </w:rPr>
              <w:t>в академических часах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E367B" w:rsidRPr="002B2792" w:rsidRDefault="00AE367B" w:rsidP="00FF3678">
            <w:pPr>
              <w:jc w:val="center"/>
              <w:rPr>
                <w:b/>
                <w:bCs/>
                <w:color w:val="000000"/>
              </w:rPr>
            </w:pPr>
            <w:r w:rsidRPr="002B2792">
              <w:rPr>
                <w:b/>
                <w:bCs/>
                <w:color w:val="000000"/>
              </w:rPr>
              <w:t>144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E367B" w:rsidRPr="002B2792" w:rsidRDefault="00AE367B" w:rsidP="00FF3678">
            <w:pPr>
              <w:jc w:val="center"/>
              <w:rPr>
                <w:b/>
                <w:bCs/>
                <w:color w:val="000000"/>
              </w:rPr>
            </w:pPr>
            <w:r w:rsidRPr="002B2792">
              <w:rPr>
                <w:b/>
                <w:bCs/>
                <w:color w:val="000000"/>
              </w:rPr>
              <w:t>72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E367B" w:rsidRPr="002B2792" w:rsidRDefault="00AE367B" w:rsidP="00FF3678">
            <w:pPr>
              <w:jc w:val="center"/>
              <w:rPr>
                <w:b/>
                <w:bCs/>
                <w:color w:val="000000"/>
              </w:rPr>
            </w:pPr>
            <w:r w:rsidRPr="002B2792">
              <w:rPr>
                <w:b/>
                <w:bCs/>
                <w:color w:val="000000"/>
              </w:rPr>
              <w:t>72</w:t>
            </w:r>
          </w:p>
        </w:tc>
      </w:tr>
      <w:tr w:rsidR="00AE367B" w:rsidRPr="002B2792" w:rsidTr="00FF3678">
        <w:trPr>
          <w:trHeight w:val="330"/>
        </w:trPr>
        <w:tc>
          <w:tcPr>
            <w:tcW w:w="19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67B" w:rsidRPr="002B2792" w:rsidRDefault="00AE367B" w:rsidP="00FF3678">
            <w:pPr>
              <w:rPr>
                <w:b/>
                <w:bCs/>
                <w:color w:val="000000"/>
              </w:rPr>
            </w:pPr>
          </w:p>
        </w:tc>
        <w:tc>
          <w:tcPr>
            <w:tcW w:w="16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AE367B" w:rsidRPr="002B2792" w:rsidRDefault="00AE367B" w:rsidP="00FF3678">
            <w:pPr>
              <w:rPr>
                <w:b/>
                <w:bCs/>
                <w:color w:val="000000"/>
              </w:rPr>
            </w:pPr>
            <w:r w:rsidRPr="002B2792">
              <w:rPr>
                <w:b/>
                <w:bCs/>
                <w:color w:val="000000"/>
              </w:rPr>
              <w:t>в зачетных единицах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E367B" w:rsidRPr="002B2792" w:rsidRDefault="00AE367B" w:rsidP="00FF3678">
            <w:pPr>
              <w:jc w:val="center"/>
              <w:rPr>
                <w:b/>
                <w:bCs/>
                <w:color w:val="000000"/>
              </w:rPr>
            </w:pPr>
            <w:r w:rsidRPr="002B2792">
              <w:rPr>
                <w:b/>
                <w:bCs/>
                <w:color w:val="000000"/>
              </w:rPr>
              <w:t>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E367B" w:rsidRPr="002B2792" w:rsidRDefault="00AE367B" w:rsidP="00FF3678">
            <w:pPr>
              <w:jc w:val="center"/>
              <w:rPr>
                <w:b/>
                <w:bCs/>
                <w:color w:val="000000"/>
              </w:rPr>
            </w:pPr>
            <w:r w:rsidRPr="002B2792">
              <w:rPr>
                <w:b/>
                <w:bCs/>
                <w:color w:val="000000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E367B" w:rsidRPr="002B2792" w:rsidRDefault="00AE367B" w:rsidP="00FF3678">
            <w:pPr>
              <w:jc w:val="center"/>
              <w:rPr>
                <w:b/>
                <w:bCs/>
                <w:color w:val="000000"/>
              </w:rPr>
            </w:pPr>
            <w:r w:rsidRPr="002B2792">
              <w:rPr>
                <w:b/>
                <w:bCs/>
                <w:color w:val="000000"/>
              </w:rPr>
              <w:t>2</w:t>
            </w:r>
          </w:p>
        </w:tc>
      </w:tr>
    </w:tbl>
    <w:p w:rsidR="00E97B66" w:rsidRDefault="00E97B66" w:rsidP="00E97B66">
      <w:pPr>
        <w:autoSpaceDE w:val="0"/>
        <w:autoSpaceDN w:val="0"/>
        <w:adjustRightInd w:val="0"/>
        <w:jc w:val="both"/>
        <w:rPr>
          <w:rFonts w:eastAsia="Calibri"/>
        </w:rPr>
      </w:pPr>
    </w:p>
    <w:p w:rsidR="00AE0CD3" w:rsidRPr="00102CC0" w:rsidRDefault="00AE0CD3" w:rsidP="00E97B66">
      <w:pPr>
        <w:autoSpaceDE w:val="0"/>
        <w:autoSpaceDN w:val="0"/>
        <w:adjustRightInd w:val="0"/>
        <w:jc w:val="both"/>
      </w:pPr>
      <w:r w:rsidRPr="00102CC0">
        <w:lastRenderedPageBreak/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AE0CD3" w:rsidRDefault="00AE0CD3" w:rsidP="00AE0CD3">
      <w:pPr>
        <w:spacing w:line="276" w:lineRule="auto"/>
        <w:jc w:val="both"/>
        <w:rPr>
          <w:b/>
        </w:rPr>
      </w:pPr>
    </w:p>
    <w:p w:rsidR="00AE0CD3" w:rsidRPr="00102CC0" w:rsidRDefault="00AE0CD3" w:rsidP="00AE0CD3">
      <w:pPr>
        <w:spacing w:line="276" w:lineRule="auto"/>
        <w:jc w:val="both"/>
      </w:pPr>
      <w:r w:rsidRPr="00102CC0">
        <w:rPr>
          <w:b/>
        </w:rPr>
        <w:t>Целью самостоятельной работы</w:t>
      </w:r>
      <w:r w:rsidRPr="00102CC0">
        <w:t xml:space="preserve"> студентов является овладение фундаментальными знания 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AE0CD3" w:rsidRDefault="00AE0CD3" w:rsidP="00AE0CD3">
      <w:pPr>
        <w:spacing w:line="276" w:lineRule="auto"/>
        <w:jc w:val="both"/>
        <w:rPr>
          <w:b/>
        </w:rPr>
      </w:pPr>
    </w:p>
    <w:p w:rsidR="00AE0CD3" w:rsidRPr="00102CC0" w:rsidRDefault="00AE0CD3" w:rsidP="00AE0CD3">
      <w:pPr>
        <w:spacing w:line="276" w:lineRule="auto"/>
        <w:jc w:val="both"/>
        <w:rPr>
          <w:b/>
        </w:rPr>
      </w:pPr>
      <w:r w:rsidRPr="00102CC0">
        <w:rPr>
          <w:b/>
        </w:rPr>
        <w:t xml:space="preserve">Задачами самостоятельной работы студентов  являются: </w:t>
      </w:r>
    </w:p>
    <w:p w:rsidR="00AE0CD3" w:rsidRPr="00102CC0" w:rsidRDefault="00AE0CD3" w:rsidP="00AE0CD3">
      <w:pPr>
        <w:pStyle w:val="a9"/>
        <w:numPr>
          <w:ilvl w:val="0"/>
          <w:numId w:val="22"/>
        </w:numPr>
        <w:spacing w:line="276" w:lineRule="auto"/>
        <w:jc w:val="both"/>
      </w:pPr>
      <w:r w:rsidRPr="00102CC0">
        <w:t>систематизация и закрепление полученных теоретических знаний и практических умений студентов;</w:t>
      </w:r>
    </w:p>
    <w:p w:rsidR="00AE0CD3" w:rsidRPr="00102CC0" w:rsidRDefault="00AE0CD3" w:rsidP="00AE0CD3">
      <w:pPr>
        <w:pStyle w:val="a9"/>
        <w:numPr>
          <w:ilvl w:val="0"/>
          <w:numId w:val="22"/>
        </w:numPr>
        <w:spacing w:line="276" w:lineRule="auto"/>
        <w:jc w:val="both"/>
      </w:pPr>
      <w:r w:rsidRPr="00102CC0">
        <w:t>углубление и расширение теоретических знаний;</w:t>
      </w:r>
    </w:p>
    <w:p w:rsidR="00AE0CD3" w:rsidRPr="00102CC0" w:rsidRDefault="00AE0CD3" w:rsidP="00AE0CD3">
      <w:pPr>
        <w:pStyle w:val="a9"/>
        <w:numPr>
          <w:ilvl w:val="0"/>
          <w:numId w:val="22"/>
        </w:numPr>
        <w:spacing w:line="276" w:lineRule="auto"/>
        <w:jc w:val="both"/>
      </w:pPr>
      <w:r w:rsidRPr="00102CC0"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AE0CD3" w:rsidRPr="00102CC0" w:rsidRDefault="00AE0CD3" w:rsidP="00AE0CD3">
      <w:pPr>
        <w:pStyle w:val="a9"/>
        <w:numPr>
          <w:ilvl w:val="0"/>
          <w:numId w:val="22"/>
        </w:numPr>
        <w:spacing w:line="276" w:lineRule="auto"/>
        <w:jc w:val="both"/>
      </w:pPr>
      <w:r w:rsidRPr="00102CC0">
        <w:t xml:space="preserve">развитие познавательных способностей и активности студентов: творческой инициативы, ответственности и организованности; </w:t>
      </w:r>
    </w:p>
    <w:p w:rsidR="00AE0CD3" w:rsidRPr="00102CC0" w:rsidRDefault="00AE0CD3" w:rsidP="00AE0CD3">
      <w:pPr>
        <w:pStyle w:val="a9"/>
        <w:numPr>
          <w:ilvl w:val="0"/>
          <w:numId w:val="22"/>
        </w:numPr>
        <w:spacing w:line="276" w:lineRule="auto"/>
        <w:jc w:val="both"/>
      </w:pPr>
      <w:r w:rsidRPr="00102CC0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AE0CD3" w:rsidRPr="00102CC0" w:rsidRDefault="00AE0CD3" w:rsidP="00AE0CD3">
      <w:pPr>
        <w:pStyle w:val="a9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</w:pPr>
      <w:r w:rsidRPr="00102CC0">
        <w:t>развитие исследовательских умений;</w:t>
      </w:r>
    </w:p>
    <w:p w:rsidR="00AE0CD3" w:rsidRPr="00102CC0" w:rsidRDefault="00AE0CD3" w:rsidP="00AE0CD3">
      <w:pPr>
        <w:pStyle w:val="a9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</w:pPr>
      <w:r w:rsidRPr="00102CC0">
        <w:t>использование материала, собранного и полученного в ходе самостоятельных занятий  как способ эффективной подготовки к написанию  выпускной квалификационной работы.</w:t>
      </w:r>
    </w:p>
    <w:p w:rsidR="00AE0CD3" w:rsidRDefault="00AE0CD3" w:rsidP="00AE0CD3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rPr>
          <w:iCs/>
        </w:rPr>
        <w:t>Обязательная самостоятельная работа</w:t>
      </w:r>
      <w:r w:rsidRPr="00102CC0">
        <w:rPr>
          <w:i/>
          <w:iCs/>
        </w:rPr>
        <w:t xml:space="preserve"> </w:t>
      </w:r>
      <w:r w:rsidRPr="00102CC0">
        <w:t xml:space="preserve"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</w:t>
      </w:r>
    </w:p>
    <w:p w:rsidR="00AE0CD3" w:rsidRPr="00102CC0" w:rsidRDefault="00AE0CD3" w:rsidP="00AE0CD3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rPr>
          <w:iCs/>
        </w:rPr>
        <w:t>Контролируемая самостоятельная работа</w:t>
      </w:r>
      <w:r w:rsidRPr="00102CC0">
        <w:rPr>
          <w:i/>
          <w:iCs/>
        </w:rPr>
        <w:t xml:space="preserve"> </w:t>
      </w:r>
      <w:r w:rsidRPr="00102CC0"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</w:t>
      </w:r>
      <w:proofErr w:type="gramStart"/>
      <w:r w:rsidRPr="00102CC0">
        <w:t>контроль за</w:t>
      </w:r>
      <w:proofErr w:type="gramEnd"/>
      <w:r w:rsidRPr="00102CC0">
        <w:t xml:space="preserve">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AE0CD3" w:rsidRPr="00102CC0" w:rsidRDefault="00AE0CD3" w:rsidP="00AE0CD3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102CC0">
        <w:t>межпредметных</w:t>
      </w:r>
      <w:proofErr w:type="spellEnd"/>
      <w:r w:rsidRPr="00102CC0">
        <w:t xml:space="preserve"> связей, перспективных знаний и др.).</w:t>
      </w:r>
    </w:p>
    <w:p w:rsidR="00E92345" w:rsidRPr="00C331C2" w:rsidRDefault="00AE0CD3" w:rsidP="00E92345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color w:val="auto"/>
        </w:rPr>
      </w:pPr>
      <w:r>
        <w:rPr>
          <w:bCs/>
          <w:iCs/>
          <w:u w:val="single"/>
        </w:rPr>
        <w:br w:type="page"/>
      </w:r>
      <w:bookmarkStart w:id="1" w:name="_Toc56415710"/>
      <w:r w:rsidR="00E92345" w:rsidRPr="00C331C2">
        <w:rPr>
          <w:rFonts w:ascii="Times New Roman" w:hAnsi="Times New Roman" w:cs="Times New Roman"/>
          <w:b/>
          <w:color w:val="auto"/>
        </w:rPr>
        <w:lastRenderedPageBreak/>
        <w:t xml:space="preserve">ФОРМЫ САМОСТОЯТЕЛЬНОЙ РАБОТЫ </w:t>
      </w:r>
      <w:proofErr w:type="gramStart"/>
      <w:r w:rsidR="00E92345" w:rsidRPr="00C331C2">
        <w:rPr>
          <w:rFonts w:ascii="Times New Roman" w:hAnsi="Times New Roman" w:cs="Times New Roman"/>
          <w:b/>
          <w:color w:val="auto"/>
        </w:rPr>
        <w:t>ОБУЧАЮЩИХСЯ</w:t>
      </w:r>
      <w:bookmarkEnd w:id="1"/>
      <w:proofErr w:type="gramEnd"/>
    </w:p>
    <w:p w:rsidR="00E92345" w:rsidRPr="00102CC0" w:rsidRDefault="00E92345" w:rsidP="00E92345"/>
    <w:p w:rsidR="00E92345" w:rsidRDefault="00E92345" w:rsidP="00E92345">
      <w:pPr>
        <w:autoSpaceDE w:val="0"/>
        <w:autoSpaceDN w:val="0"/>
        <w:adjustRightInd w:val="0"/>
        <w:ind w:firstLine="567"/>
        <w:rPr>
          <w:b/>
          <w:bCs/>
        </w:rPr>
      </w:pPr>
      <w:r w:rsidRPr="00102CC0">
        <w:rPr>
          <w:b/>
          <w:bCs/>
        </w:rPr>
        <w:t>Самостоятельная работа студентов по дисциплине  «Методика обучения игре на инструменте»</w:t>
      </w:r>
    </w:p>
    <w:p w:rsidR="00E92345" w:rsidRPr="00102CC0" w:rsidRDefault="00E92345" w:rsidP="00E92345">
      <w:pPr>
        <w:autoSpaceDE w:val="0"/>
        <w:autoSpaceDN w:val="0"/>
        <w:adjustRightInd w:val="0"/>
        <w:ind w:firstLine="567"/>
        <w:rPr>
          <w:b/>
          <w:bCs/>
        </w:rPr>
      </w:pPr>
    </w:p>
    <w:p w:rsidR="00E92345" w:rsidRPr="00C921F2" w:rsidRDefault="00E92345" w:rsidP="00E92345">
      <w:pPr>
        <w:rPr>
          <w:color w:val="FF0000"/>
          <w:u w:val="single"/>
          <w:lang w:eastAsia="zh-CN"/>
        </w:rPr>
      </w:pPr>
      <w:r w:rsidRPr="00C921F2">
        <w:rPr>
          <w:lang w:eastAsia="zh-CN"/>
        </w:rPr>
        <w:t xml:space="preserve">Форма обучения </w:t>
      </w:r>
      <w:r w:rsidRPr="00C921F2">
        <w:rPr>
          <w:b/>
          <w:u w:val="single"/>
          <w:lang w:eastAsia="zh-CN"/>
        </w:rPr>
        <w:t>очная</w:t>
      </w:r>
    </w:p>
    <w:p w:rsidR="00E92345" w:rsidRPr="00102CC0" w:rsidRDefault="00E92345" w:rsidP="00E92345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  <w:r>
        <w:rPr>
          <w:b/>
          <w:bCs/>
          <w:iCs/>
        </w:rPr>
        <w:t>Таблица 3</w:t>
      </w: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2735"/>
        <w:gridCol w:w="4394"/>
        <w:gridCol w:w="1724"/>
      </w:tblGrid>
      <w:tr w:rsidR="00E92345" w:rsidRPr="00102CC0" w:rsidTr="00962436">
        <w:tc>
          <w:tcPr>
            <w:tcW w:w="634" w:type="dxa"/>
            <w:shd w:val="clear" w:color="auto" w:fill="D9D9D9" w:themeFill="background1" w:themeFillShade="D9"/>
          </w:tcPr>
          <w:p w:rsidR="00E92345" w:rsidRPr="00102CC0" w:rsidRDefault="00E92345" w:rsidP="00962436">
            <w:pPr>
              <w:jc w:val="center"/>
              <w:rPr>
                <w:iCs/>
              </w:rPr>
            </w:pPr>
            <w:r w:rsidRPr="00102CC0">
              <w:rPr>
                <w:iCs/>
              </w:rPr>
              <w:t>№</w:t>
            </w:r>
          </w:p>
          <w:p w:rsidR="00E92345" w:rsidRPr="00102CC0" w:rsidRDefault="00E92345" w:rsidP="00962436">
            <w:pPr>
              <w:jc w:val="center"/>
              <w:rPr>
                <w:iCs/>
              </w:rPr>
            </w:pPr>
            <w:proofErr w:type="gramStart"/>
            <w:r w:rsidRPr="00102CC0">
              <w:rPr>
                <w:iCs/>
              </w:rPr>
              <w:t>п</w:t>
            </w:r>
            <w:proofErr w:type="gramEnd"/>
            <w:r w:rsidRPr="00102CC0">
              <w:rPr>
                <w:iCs/>
              </w:rPr>
              <w:t>/п</w:t>
            </w:r>
          </w:p>
        </w:tc>
        <w:tc>
          <w:tcPr>
            <w:tcW w:w="2735" w:type="dxa"/>
            <w:shd w:val="clear" w:color="auto" w:fill="D9D9D9" w:themeFill="background1" w:themeFillShade="D9"/>
          </w:tcPr>
          <w:p w:rsidR="00E92345" w:rsidRPr="00102CC0" w:rsidRDefault="00E92345" w:rsidP="00962436">
            <w:pPr>
              <w:jc w:val="center"/>
              <w:rPr>
                <w:iCs/>
              </w:rPr>
            </w:pPr>
            <w:r w:rsidRPr="00102CC0">
              <w:rPr>
                <w:iCs/>
              </w:rPr>
              <w:t xml:space="preserve">Темы </w:t>
            </w:r>
          </w:p>
          <w:p w:rsidR="00E92345" w:rsidRPr="00102CC0" w:rsidRDefault="00E92345" w:rsidP="00962436">
            <w:pPr>
              <w:jc w:val="center"/>
              <w:rPr>
                <w:iCs/>
              </w:rPr>
            </w:pPr>
            <w:r w:rsidRPr="00102CC0">
              <w:rPr>
                <w:iCs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:rsidR="00E92345" w:rsidRPr="00102CC0" w:rsidRDefault="00E92345" w:rsidP="00962436">
            <w:pPr>
              <w:jc w:val="center"/>
              <w:rPr>
                <w:iCs/>
              </w:rPr>
            </w:pPr>
            <w:r w:rsidRPr="00102CC0">
              <w:rPr>
                <w:iCs/>
              </w:rPr>
              <w:t>Форма самостоятельной работы</w:t>
            </w:r>
          </w:p>
        </w:tc>
        <w:tc>
          <w:tcPr>
            <w:tcW w:w="1724" w:type="dxa"/>
            <w:shd w:val="clear" w:color="auto" w:fill="D9D9D9" w:themeFill="background1" w:themeFillShade="D9"/>
          </w:tcPr>
          <w:p w:rsidR="00E92345" w:rsidRPr="00102CC0" w:rsidRDefault="00E92345" w:rsidP="00962436">
            <w:pPr>
              <w:jc w:val="center"/>
              <w:rPr>
                <w:iCs/>
              </w:rPr>
            </w:pPr>
            <w:r w:rsidRPr="00102CC0">
              <w:rPr>
                <w:iCs/>
              </w:rPr>
              <w:t>Трудоемкость в часах</w:t>
            </w:r>
          </w:p>
        </w:tc>
      </w:tr>
      <w:tr w:rsidR="00E92345" w:rsidRPr="00102CC0" w:rsidTr="00962436">
        <w:trPr>
          <w:trHeight w:val="639"/>
        </w:trPr>
        <w:tc>
          <w:tcPr>
            <w:tcW w:w="63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18"/>
              </w:numPr>
              <w:tabs>
                <w:tab w:val="left" w:pos="708"/>
              </w:tabs>
              <w:jc w:val="both"/>
            </w:pPr>
          </w:p>
        </w:tc>
        <w:tc>
          <w:tcPr>
            <w:tcW w:w="2735" w:type="dxa"/>
          </w:tcPr>
          <w:p w:rsidR="00E92345" w:rsidRPr="007F6996" w:rsidRDefault="00E92345" w:rsidP="00962436">
            <w:pPr>
              <w:rPr>
                <w:color w:val="000000"/>
              </w:rPr>
            </w:pPr>
            <w:r w:rsidRPr="00E4632C">
              <w:rPr>
                <w:color w:val="000000"/>
                <w:sz w:val="20"/>
                <w:szCs w:val="20"/>
              </w:rPr>
              <w:t>Тема 1. Основные элементы классификации инструментальной техники</w:t>
            </w:r>
          </w:p>
        </w:tc>
        <w:tc>
          <w:tcPr>
            <w:tcW w:w="439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1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E92345" w:rsidRPr="00102CC0" w:rsidRDefault="00E92345" w:rsidP="00962436">
            <w:pPr>
              <w:jc w:val="center"/>
            </w:pPr>
            <w:r>
              <w:t>1</w:t>
            </w:r>
          </w:p>
        </w:tc>
      </w:tr>
      <w:tr w:rsidR="00E92345" w:rsidRPr="00102CC0" w:rsidTr="00962436">
        <w:trPr>
          <w:trHeight w:val="639"/>
        </w:trPr>
        <w:tc>
          <w:tcPr>
            <w:tcW w:w="63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18"/>
              </w:numPr>
              <w:tabs>
                <w:tab w:val="left" w:pos="708"/>
              </w:tabs>
              <w:jc w:val="both"/>
            </w:pPr>
          </w:p>
        </w:tc>
        <w:tc>
          <w:tcPr>
            <w:tcW w:w="2735" w:type="dxa"/>
          </w:tcPr>
          <w:p w:rsidR="00E92345" w:rsidRPr="007F6996" w:rsidRDefault="00E92345" w:rsidP="00962436">
            <w:pPr>
              <w:rPr>
                <w:color w:val="000000"/>
              </w:rPr>
            </w:pPr>
            <w:r w:rsidRPr="00E4632C">
              <w:rPr>
                <w:color w:val="000000"/>
                <w:sz w:val="20"/>
                <w:szCs w:val="20"/>
              </w:rPr>
              <w:t>Тема 2. Звук и его характеристики</w:t>
            </w:r>
          </w:p>
        </w:tc>
        <w:tc>
          <w:tcPr>
            <w:tcW w:w="439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1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E92345" w:rsidRPr="00102CC0" w:rsidRDefault="00E92345" w:rsidP="00962436">
            <w:pPr>
              <w:jc w:val="center"/>
            </w:pPr>
            <w:r>
              <w:t>1</w:t>
            </w:r>
          </w:p>
        </w:tc>
      </w:tr>
      <w:tr w:rsidR="00E92345" w:rsidRPr="00102CC0" w:rsidTr="00962436">
        <w:tc>
          <w:tcPr>
            <w:tcW w:w="63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18"/>
              </w:numPr>
              <w:tabs>
                <w:tab w:val="left" w:pos="708"/>
              </w:tabs>
              <w:jc w:val="both"/>
            </w:pPr>
          </w:p>
        </w:tc>
        <w:tc>
          <w:tcPr>
            <w:tcW w:w="2735" w:type="dxa"/>
          </w:tcPr>
          <w:p w:rsidR="00E92345" w:rsidRPr="007F6996" w:rsidRDefault="00E92345" w:rsidP="00962436">
            <w:pPr>
              <w:rPr>
                <w:color w:val="000000"/>
              </w:rPr>
            </w:pPr>
            <w:r w:rsidRPr="00E4632C">
              <w:rPr>
                <w:color w:val="000000"/>
                <w:sz w:val="20"/>
                <w:szCs w:val="20"/>
              </w:rPr>
              <w:t xml:space="preserve">Тема 3. Навыки  </w:t>
            </w:r>
            <w:proofErr w:type="spellStart"/>
            <w:r w:rsidRPr="00E4632C">
              <w:rPr>
                <w:color w:val="000000"/>
                <w:sz w:val="20"/>
                <w:szCs w:val="20"/>
              </w:rPr>
              <w:t>звукоизвлечения</w:t>
            </w:r>
            <w:proofErr w:type="spellEnd"/>
            <w:r w:rsidRPr="00E4632C">
              <w:rPr>
                <w:color w:val="000000"/>
                <w:sz w:val="20"/>
                <w:szCs w:val="20"/>
              </w:rPr>
              <w:t xml:space="preserve">,  </w:t>
            </w:r>
            <w:proofErr w:type="spellStart"/>
            <w:r w:rsidRPr="00E4632C">
              <w:rPr>
                <w:color w:val="000000"/>
                <w:sz w:val="20"/>
                <w:szCs w:val="20"/>
              </w:rPr>
              <w:t>звуковедения</w:t>
            </w:r>
            <w:proofErr w:type="spellEnd"/>
          </w:p>
        </w:tc>
        <w:tc>
          <w:tcPr>
            <w:tcW w:w="439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участию в семинаре</w:t>
            </w:r>
          </w:p>
        </w:tc>
        <w:tc>
          <w:tcPr>
            <w:tcW w:w="1724" w:type="dxa"/>
            <w:vAlign w:val="center"/>
          </w:tcPr>
          <w:p w:rsidR="00E92345" w:rsidRPr="00102CC0" w:rsidRDefault="00E92345" w:rsidP="00962436">
            <w:pPr>
              <w:jc w:val="center"/>
            </w:pPr>
            <w:r>
              <w:t>1</w:t>
            </w:r>
          </w:p>
        </w:tc>
      </w:tr>
      <w:tr w:rsidR="00E92345" w:rsidRPr="00102CC0" w:rsidTr="00962436">
        <w:tc>
          <w:tcPr>
            <w:tcW w:w="63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18"/>
              </w:numPr>
              <w:tabs>
                <w:tab w:val="left" w:pos="708"/>
              </w:tabs>
              <w:jc w:val="both"/>
            </w:pPr>
          </w:p>
        </w:tc>
        <w:tc>
          <w:tcPr>
            <w:tcW w:w="2735" w:type="dxa"/>
          </w:tcPr>
          <w:p w:rsidR="00E92345" w:rsidRPr="00102CC0" w:rsidRDefault="00E92345" w:rsidP="00962436">
            <w:r w:rsidRPr="00E4632C">
              <w:rPr>
                <w:color w:val="000000"/>
                <w:sz w:val="20"/>
                <w:szCs w:val="20"/>
              </w:rPr>
              <w:t>Темы 1-3</w:t>
            </w:r>
          </w:p>
        </w:tc>
        <w:tc>
          <w:tcPr>
            <w:tcW w:w="439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19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19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19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E92345" w:rsidRPr="00102CC0" w:rsidRDefault="00E92345" w:rsidP="00962436">
            <w:pPr>
              <w:jc w:val="center"/>
            </w:pPr>
            <w:r>
              <w:t>2</w:t>
            </w:r>
          </w:p>
        </w:tc>
      </w:tr>
      <w:tr w:rsidR="00E92345" w:rsidRPr="00102CC0" w:rsidTr="00962436">
        <w:tc>
          <w:tcPr>
            <w:tcW w:w="63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18"/>
              </w:numPr>
              <w:tabs>
                <w:tab w:val="left" w:pos="708"/>
              </w:tabs>
              <w:jc w:val="both"/>
            </w:pPr>
          </w:p>
        </w:tc>
        <w:tc>
          <w:tcPr>
            <w:tcW w:w="2735" w:type="dxa"/>
          </w:tcPr>
          <w:p w:rsidR="00E92345" w:rsidRPr="00E4632C" w:rsidRDefault="00E92345" w:rsidP="00962436">
            <w:pPr>
              <w:rPr>
                <w:color w:val="000000"/>
                <w:sz w:val="20"/>
                <w:szCs w:val="20"/>
              </w:rPr>
            </w:pPr>
            <w:r w:rsidRPr="00E4632C">
              <w:rPr>
                <w:color w:val="000000"/>
                <w:sz w:val="20"/>
                <w:szCs w:val="20"/>
              </w:rPr>
              <w:t>Тема 4. Элементы фактурной техники (диатоника, арпеджио, хроматизм)</w:t>
            </w:r>
          </w:p>
        </w:tc>
        <w:tc>
          <w:tcPr>
            <w:tcW w:w="439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19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19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19"/>
              </w:numPr>
              <w:shd w:val="clear" w:color="auto" w:fill="FFFFFF"/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E92345" w:rsidRPr="00102CC0" w:rsidRDefault="00E92345" w:rsidP="00962436">
            <w:pPr>
              <w:jc w:val="center"/>
            </w:pPr>
            <w:r>
              <w:t>1</w:t>
            </w:r>
          </w:p>
        </w:tc>
      </w:tr>
      <w:tr w:rsidR="00E92345" w:rsidRPr="00102CC0" w:rsidTr="00962436">
        <w:tc>
          <w:tcPr>
            <w:tcW w:w="63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2735" w:type="dxa"/>
          </w:tcPr>
          <w:p w:rsidR="00E92345" w:rsidRPr="00E4632C" w:rsidRDefault="00E92345" w:rsidP="00962436">
            <w:pPr>
              <w:rPr>
                <w:color w:val="000000"/>
                <w:sz w:val="20"/>
                <w:szCs w:val="20"/>
              </w:rPr>
            </w:pPr>
            <w:r w:rsidRPr="00E4632C">
              <w:rPr>
                <w:color w:val="000000"/>
                <w:sz w:val="20"/>
                <w:szCs w:val="20"/>
              </w:rPr>
              <w:t>Тема 5. Принципы позиционной техники</w:t>
            </w:r>
          </w:p>
        </w:tc>
        <w:tc>
          <w:tcPr>
            <w:tcW w:w="439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E92345" w:rsidRPr="0024393D" w:rsidRDefault="00E92345" w:rsidP="0096243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участию в семинаре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>
              <w:t>Подготовка к рубежному контролю</w:t>
            </w:r>
          </w:p>
        </w:tc>
        <w:tc>
          <w:tcPr>
            <w:tcW w:w="1724" w:type="dxa"/>
            <w:vAlign w:val="center"/>
          </w:tcPr>
          <w:p w:rsidR="00E92345" w:rsidRPr="00102CC0" w:rsidRDefault="00E92345" w:rsidP="00962436">
            <w:pPr>
              <w:jc w:val="center"/>
            </w:pPr>
            <w:r>
              <w:t>1</w:t>
            </w:r>
          </w:p>
        </w:tc>
      </w:tr>
      <w:tr w:rsidR="00E92345" w:rsidRPr="00102CC0" w:rsidTr="00962436">
        <w:tc>
          <w:tcPr>
            <w:tcW w:w="63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2735" w:type="dxa"/>
          </w:tcPr>
          <w:p w:rsidR="00E92345" w:rsidRPr="00E4632C" w:rsidRDefault="00E92345" w:rsidP="00962436">
            <w:pPr>
              <w:rPr>
                <w:color w:val="000000"/>
                <w:sz w:val="20"/>
                <w:szCs w:val="20"/>
              </w:rPr>
            </w:pPr>
            <w:r w:rsidRPr="00E4632C">
              <w:rPr>
                <w:color w:val="000000"/>
                <w:sz w:val="20"/>
                <w:szCs w:val="20"/>
              </w:rPr>
              <w:t>Темы 1-5</w:t>
            </w:r>
          </w:p>
        </w:tc>
        <w:tc>
          <w:tcPr>
            <w:tcW w:w="439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Анализ и конспектирование </w:t>
            </w:r>
            <w:r w:rsidRPr="00102CC0">
              <w:rPr>
                <w:iCs/>
              </w:rPr>
              <w:lastRenderedPageBreak/>
              <w:t>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E92345" w:rsidRPr="00102CC0" w:rsidRDefault="00E92345" w:rsidP="00962436">
            <w:pPr>
              <w:jc w:val="center"/>
            </w:pPr>
            <w:r>
              <w:lastRenderedPageBreak/>
              <w:t>2</w:t>
            </w:r>
          </w:p>
        </w:tc>
      </w:tr>
      <w:tr w:rsidR="00E92345" w:rsidRPr="00102CC0" w:rsidTr="00962436">
        <w:tc>
          <w:tcPr>
            <w:tcW w:w="63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2735" w:type="dxa"/>
          </w:tcPr>
          <w:p w:rsidR="00E92345" w:rsidRPr="00E4632C" w:rsidRDefault="00E92345" w:rsidP="00962436">
            <w:pPr>
              <w:rPr>
                <w:color w:val="000000"/>
                <w:sz w:val="20"/>
                <w:szCs w:val="20"/>
              </w:rPr>
            </w:pPr>
            <w:r w:rsidRPr="00E4632C">
              <w:rPr>
                <w:color w:val="000000"/>
                <w:sz w:val="20"/>
                <w:szCs w:val="20"/>
              </w:rPr>
              <w:t>Тема 6. Художественная  техника (штрихи, фразировка, динамика)</w:t>
            </w:r>
          </w:p>
        </w:tc>
        <w:tc>
          <w:tcPr>
            <w:tcW w:w="439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участию в семинаре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рубежному контролю</w:t>
            </w:r>
          </w:p>
        </w:tc>
        <w:tc>
          <w:tcPr>
            <w:tcW w:w="1724" w:type="dxa"/>
            <w:vAlign w:val="center"/>
          </w:tcPr>
          <w:p w:rsidR="00E92345" w:rsidRPr="00102CC0" w:rsidRDefault="00E92345" w:rsidP="00962436">
            <w:pPr>
              <w:jc w:val="center"/>
            </w:pPr>
            <w:r>
              <w:t>1</w:t>
            </w:r>
          </w:p>
        </w:tc>
      </w:tr>
      <w:tr w:rsidR="00E92345" w:rsidRPr="00102CC0" w:rsidTr="00962436">
        <w:tc>
          <w:tcPr>
            <w:tcW w:w="63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2735" w:type="dxa"/>
          </w:tcPr>
          <w:p w:rsidR="00E92345" w:rsidRPr="00E4632C" w:rsidRDefault="00E92345" w:rsidP="00962436">
            <w:pPr>
              <w:rPr>
                <w:color w:val="000000"/>
                <w:sz w:val="20"/>
                <w:szCs w:val="20"/>
              </w:rPr>
            </w:pPr>
            <w:r w:rsidRPr="00E4632C">
              <w:rPr>
                <w:color w:val="000000"/>
                <w:sz w:val="20"/>
                <w:szCs w:val="20"/>
              </w:rPr>
              <w:t>Тема 7. Приемы и навыки координации движений</w:t>
            </w:r>
          </w:p>
        </w:tc>
        <w:tc>
          <w:tcPr>
            <w:tcW w:w="439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102CC0">
              <w:t>Подготовка к участию в семинаре</w:t>
            </w:r>
          </w:p>
        </w:tc>
        <w:tc>
          <w:tcPr>
            <w:tcW w:w="1724" w:type="dxa"/>
            <w:vAlign w:val="center"/>
          </w:tcPr>
          <w:p w:rsidR="00E92345" w:rsidRPr="00102CC0" w:rsidRDefault="00E92345" w:rsidP="00962436">
            <w:pPr>
              <w:jc w:val="center"/>
            </w:pPr>
            <w:r>
              <w:t>1</w:t>
            </w:r>
          </w:p>
        </w:tc>
      </w:tr>
      <w:tr w:rsidR="00E92345" w:rsidRPr="00102CC0" w:rsidTr="00962436">
        <w:tc>
          <w:tcPr>
            <w:tcW w:w="63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2735" w:type="dxa"/>
          </w:tcPr>
          <w:p w:rsidR="00E92345" w:rsidRPr="00E4632C" w:rsidRDefault="00E92345" w:rsidP="00962436">
            <w:pPr>
              <w:rPr>
                <w:color w:val="000000"/>
                <w:sz w:val="20"/>
                <w:szCs w:val="20"/>
              </w:rPr>
            </w:pPr>
            <w:r w:rsidRPr="00E4632C">
              <w:rPr>
                <w:color w:val="000000"/>
                <w:sz w:val="20"/>
                <w:szCs w:val="20"/>
              </w:rPr>
              <w:t>Темы 6-7</w:t>
            </w:r>
          </w:p>
        </w:tc>
        <w:tc>
          <w:tcPr>
            <w:tcW w:w="439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E92345" w:rsidRPr="00102CC0" w:rsidRDefault="00E92345" w:rsidP="00962436">
            <w:pPr>
              <w:jc w:val="center"/>
            </w:pPr>
            <w:r>
              <w:t>2</w:t>
            </w:r>
          </w:p>
        </w:tc>
      </w:tr>
      <w:tr w:rsidR="00E92345" w:rsidRPr="00102CC0" w:rsidTr="00962436">
        <w:tc>
          <w:tcPr>
            <w:tcW w:w="63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2735" w:type="dxa"/>
          </w:tcPr>
          <w:p w:rsidR="00E92345" w:rsidRPr="00E4632C" w:rsidRDefault="00E92345" w:rsidP="00962436">
            <w:pPr>
              <w:rPr>
                <w:color w:val="000000"/>
                <w:sz w:val="20"/>
                <w:szCs w:val="20"/>
              </w:rPr>
            </w:pPr>
            <w:r w:rsidRPr="00E4632C">
              <w:rPr>
                <w:color w:val="000000"/>
                <w:sz w:val="20"/>
                <w:szCs w:val="20"/>
              </w:rPr>
              <w:t>Тема 8. Аппликатура как технико-</w:t>
            </w:r>
            <w:proofErr w:type="spellStart"/>
            <w:r w:rsidRPr="00E4632C">
              <w:rPr>
                <w:color w:val="000000"/>
                <w:sz w:val="20"/>
                <w:szCs w:val="20"/>
              </w:rPr>
              <w:t>интерпретаторское</w:t>
            </w:r>
            <w:proofErr w:type="spellEnd"/>
            <w:r w:rsidRPr="00E4632C">
              <w:rPr>
                <w:color w:val="000000"/>
                <w:sz w:val="20"/>
                <w:szCs w:val="20"/>
              </w:rPr>
              <w:t xml:space="preserve"> средство</w:t>
            </w:r>
          </w:p>
        </w:tc>
        <w:tc>
          <w:tcPr>
            <w:tcW w:w="439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E92345" w:rsidRPr="00102CC0" w:rsidRDefault="00E92345" w:rsidP="00962436">
            <w:pPr>
              <w:jc w:val="center"/>
            </w:pPr>
            <w:r>
              <w:t>1</w:t>
            </w:r>
          </w:p>
        </w:tc>
      </w:tr>
      <w:tr w:rsidR="00E92345" w:rsidRPr="00102CC0" w:rsidTr="00962436">
        <w:tc>
          <w:tcPr>
            <w:tcW w:w="63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2735" w:type="dxa"/>
          </w:tcPr>
          <w:p w:rsidR="00E92345" w:rsidRPr="00E4632C" w:rsidRDefault="00E92345" w:rsidP="00962436">
            <w:pPr>
              <w:rPr>
                <w:color w:val="000000"/>
                <w:sz w:val="20"/>
                <w:szCs w:val="20"/>
              </w:rPr>
            </w:pPr>
            <w:r w:rsidRPr="00E4632C">
              <w:rPr>
                <w:color w:val="000000"/>
                <w:sz w:val="20"/>
                <w:szCs w:val="20"/>
              </w:rPr>
              <w:t>Тема 9. Техника кантилены</w:t>
            </w:r>
          </w:p>
        </w:tc>
        <w:tc>
          <w:tcPr>
            <w:tcW w:w="439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E92345" w:rsidRPr="00102CC0" w:rsidRDefault="00E92345" w:rsidP="00962436">
            <w:pPr>
              <w:jc w:val="center"/>
            </w:pPr>
            <w:r>
              <w:t>1</w:t>
            </w:r>
          </w:p>
        </w:tc>
      </w:tr>
      <w:tr w:rsidR="00E92345" w:rsidRPr="00102CC0" w:rsidTr="00962436">
        <w:tc>
          <w:tcPr>
            <w:tcW w:w="63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2735" w:type="dxa"/>
          </w:tcPr>
          <w:p w:rsidR="00E92345" w:rsidRPr="00E4632C" w:rsidRDefault="00E92345" w:rsidP="00962436">
            <w:pPr>
              <w:rPr>
                <w:color w:val="000000"/>
                <w:sz w:val="20"/>
                <w:szCs w:val="20"/>
              </w:rPr>
            </w:pPr>
            <w:r w:rsidRPr="00E4632C">
              <w:rPr>
                <w:color w:val="000000"/>
                <w:sz w:val="20"/>
                <w:szCs w:val="20"/>
              </w:rPr>
              <w:t>Тема 10. Мелкая моторика, виртуозность</w:t>
            </w:r>
          </w:p>
        </w:tc>
        <w:tc>
          <w:tcPr>
            <w:tcW w:w="439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102CC0">
              <w:t>Подготовка к участию в семинаре</w:t>
            </w:r>
          </w:p>
        </w:tc>
        <w:tc>
          <w:tcPr>
            <w:tcW w:w="1724" w:type="dxa"/>
            <w:vAlign w:val="center"/>
          </w:tcPr>
          <w:p w:rsidR="00E92345" w:rsidRPr="00102CC0" w:rsidRDefault="00E92345" w:rsidP="00962436">
            <w:pPr>
              <w:jc w:val="center"/>
            </w:pPr>
            <w:r>
              <w:t>1</w:t>
            </w:r>
          </w:p>
        </w:tc>
      </w:tr>
      <w:tr w:rsidR="00E92345" w:rsidRPr="00102CC0" w:rsidTr="00962436">
        <w:tc>
          <w:tcPr>
            <w:tcW w:w="63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2735" w:type="dxa"/>
          </w:tcPr>
          <w:p w:rsidR="00E92345" w:rsidRPr="00E4632C" w:rsidRDefault="00E92345" w:rsidP="00962436">
            <w:pPr>
              <w:rPr>
                <w:color w:val="000000"/>
                <w:sz w:val="20"/>
                <w:szCs w:val="20"/>
              </w:rPr>
            </w:pPr>
            <w:r w:rsidRPr="00E4632C">
              <w:rPr>
                <w:color w:val="000000"/>
                <w:sz w:val="20"/>
                <w:szCs w:val="20"/>
              </w:rPr>
              <w:t>Темы 8-10</w:t>
            </w:r>
          </w:p>
        </w:tc>
        <w:tc>
          <w:tcPr>
            <w:tcW w:w="439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E92345" w:rsidRPr="00102CC0" w:rsidRDefault="00E92345" w:rsidP="00962436">
            <w:pPr>
              <w:jc w:val="center"/>
            </w:pPr>
            <w:r>
              <w:t>2</w:t>
            </w:r>
          </w:p>
        </w:tc>
      </w:tr>
      <w:tr w:rsidR="00E92345" w:rsidRPr="00102CC0" w:rsidTr="00962436">
        <w:trPr>
          <w:trHeight w:val="298"/>
        </w:trPr>
        <w:tc>
          <w:tcPr>
            <w:tcW w:w="63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2735" w:type="dxa"/>
          </w:tcPr>
          <w:p w:rsidR="00E92345" w:rsidRPr="00E4632C" w:rsidRDefault="00E92345" w:rsidP="00962436">
            <w:pPr>
              <w:rPr>
                <w:color w:val="000000"/>
                <w:sz w:val="20"/>
                <w:szCs w:val="20"/>
              </w:rPr>
            </w:pPr>
            <w:r w:rsidRPr="00E4632C">
              <w:rPr>
                <w:color w:val="000000"/>
                <w:sz w:val="20"/>
                <w:szCs w:val="20"/>
              </w:rPr>
              <w:t>Темы 1-10</w:t>
            </w:r>
          </w:p>
        </w:tc>
        <w:tc>
          <w:tcPr>
            <w:tcW w:w="439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Анализ и конспектирование основной и дополнительной учебной </w:t>
            </w:r>
            <w:r w:rsidRPr="00102CC0">
              <w:rPr>
                <w:iCs/>
              </w:rPr>
              <w:lastRenderedPageBreak/>
              <w:t>литературы, предлагаемой к изучению темы.</w:t>
            </w:r>
            <w:r w:rsidRPr="00102CC0">
              <w:t xml:space="preserve">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E92345" w:rsidRPr="00102CC0" w:rsidRDefault="00E92345" w:rsidP="00962436">
            <w:pPr>
              <w:jc w:val="center"/>
            </w:pPr>
            <w:r>
              <w:lastRenderedPageBreak/>
              <w:t>2</w:t>
            </w:r>
          </w:p>
        </w:tc>
      </w:tr>
      <w:tr w:rsidR="00E92345" w:rsidRPr="00102CC0" w:rsidTr="00962436">
        <w:tc>
          <w:tcPr>
            <w:tcW w:w="9487" w:type="dxa"/>
            <w:gridSpan w:val="4"/>
            <w:shd w:val="clear" w:color="auto" w:fill="D9D9D9" w:themeFill="background1" w:themeFillShade="D9"/>
          </w:tcPr>
          <w:p w:rsidR="00E92345" w:rsidRPr="00102CC0" w:rsidRDefault="00E92345" w:rsidP="00962436">
            <w:pPr>
              <w:jc w:val="center"/>
            </w:pPr>
          </w:p>
        </w:tc>
      </w:tr>
      <w:tr w:rsidR="00E92345" w:rsidRPr="00102CC0" w:rsidTr="00962436">
        <w:tc>
          <w:tcPr>
            <w:tcW w:w="63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2735" w:type="dxa"/>
          </w:tcPr>
          <w:p w:rsidR="00E92345" w:rsidRPr="00E4632C" w:rsidRDefault="00E92345" w:rsidP="00962436">
            <w:pPr>
              <w:rPr>
                <w:color w:val="000000"/>
                <w:sz w:val="20"/>
                <w:szCs w:val="20"/>
              </w:rPr>
            </w:pPr>
            <w:r w:rsidRPr="00E4632C">
              <w:rPr>
                <w:color w:val="000000"/>
                <w:sz w:val="20"/>
                <w:szCs w:val="20"/>
              </w:rPr>
              <w:t>Тема 11. Нотная запись и ее прочтение</w:t>
            </w:r>
          </w:p>
        </w:tc>
        <w:tc>
          <w:tcPr>
            <w:tcW w:w="439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E92345" w:rsidRDefault="00E92345" w:rsidP="009624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E92345" w:rsidRPr="00102CC0" w:rsidTr="00962436">
        <w:tc>
          <w:tcPr>
            <w:tcW w:w="63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2735" w:type="dxa"/>
          </w:tcPr>
          <w:p w:rsidR="00E92345" w:rsidRPr="00E4632C" w:rsidRDefault="00E92345" w:rsidP="00962436">
            <w:pPr>
              <w:rPr>
                <w:color w:val="000000"/>
                <w:sz w:val="20"/>
                <w:szCs w:val="20"/>
              </w:rPr>
            </w:pPr>
            <w:r w:rsidRPr="00E4632C">
              <w:rPr>
                <w:color w:val="000000"/>
                <w:sz w:val="20"/>
                <w:szCs w:val="20"/>
              </w:rPr>
              <w:t>Тема 12. Навыки чтения нотного текста с листа</w:t>
            </w:r>
          </w:p>
        </w:tc>
        <w:tc>
          <w:tcPr>
            <w:tcW w:w="439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участию в семинаре.</w:t>
            </w:r>
          </w:p>
        </w:tc>
        <w:tc>
          <w:tcPr>
            <w:tcW w:w="1724" w:type="dxa"/>
            <w:vAlign w:val="center"/>
          </w:tcPr>
          <w:p w:rsidR="00E92345" w:rsidRDefault="00E92345" w:rsidP="009624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E92345" w:rsidRPr="00102CC0" w:rsidTr="00962436">
        <w:tc>
          <w:tcPr>
            <w:tcW w:w="63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2735" w:type="dxa"/>
          </w:tcPr>
          <w:p w:rsidR="00E92345" w:rsidRPr="00E4632C" w:rsidRDefault="00E92345" w:rsidP="00962436">
            <w:pPr>
              <w:rPr>
                <w:color w:val="000000"/>
                <w:sz w:val="20"/>
                <w:szCs w:val="20"/>
              </w:rPr>
            </w:pPr>
            <w:r w:rsidRPr="00E4632C">
              <w:rPr>
                <w:color w:val="000000"/>
                <w:sz w:val="20"/>
                <w:szCs w:val="20"/>
              </w:rPr>
              <w:t>Темы 11-12</w:t>
            </w:r>
          </w:p>
        </w:tc>
        <w:tc>
          <w:tcPr>
            <w:tcW w:w="439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E92345" w:rsidRDefault="00E92345" w:rsidP="009624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92345" w:rsidRPr="00102CC0" w:rsidTr="00962436">
        <w:tc>
          <w:tcPr>
            <w:tcW w:w="63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2735" w:type="dxa"/>
          </w:tcPr>
          <w:p w:rsidR="00E92345" w:rsidRPr="00E4632C" w:rsidRDefault="00E92345" w:rsidP="00962436">
            <w:pPr>
              <w:rPr>
                <w:color w:val="000000"/>
                <w:sz w:val="20"/>
                <w:szCs w:val="20"/>
              </w:rPr>
            </w:pPr>
            <w:r w:rsidRPr="00E4632C">
              <w:rPr>
                <w:color w:val="000000"/>
                <w:sz w:val="20"/>
                <w:szCs w:val="20"/>
              </w:rPr>
              <w:t>Тема 13. Нотный и сопроводительный текст музыкального произведения</w:t>
            </w:r>
          </w:p>
        </w:tc>
        <w:tc>
          <w:tcPr>
            <w:tcW w:w="439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E92345" w:rsidRDefault="00E92345" w:rsidP="009624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E92345" w:rsidRPr="00102CC0" w:rsidTr="00962436">
        <w:tc>
          <w:tcPr>
            <w:tcW w:w="63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2735" w:type="dxa"/>
          </w:tcPr>
          <w:p w:rsidR="00E92345" w:rsidRPr="00E4632C" w:rsidRDefault="00E92345" w:rsidP="00962436">
            <w:pPr>
              <w:rPr>
                <w:color w:val="000000"/>
                <w:sz w:val="20"/>
                <w:szCs w:val="20"/>
              </w:rPr>
            </w:pPr>
            <w:r w:rsidRPr="00E4632C">
              <w:rPr>
                <w:color w:val="000000"/>
                <w:sz w:val="20"/>
                <w:szCs w:val="20"/>
              </w:rPr>
              <w:t>Тема 14. Этапы работы над музыкальным произведением</w:t>
            </w:r>
          </w:p>
        </w:tc>
        <w:tc>
          <w:tcPr>
            <w:tcW w:w="439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участию в семинаре</w:t>
            </w:r>
          </w:p>
        </w:tc>
        <w:tc>
          <w:tcPr>
            <w:tcW w:w="1724" w:type="dxa"/>
            <w:vAlign w:val="center"/>
          </w:tcPr>
          <w:p w:rsidR="00E92345" w:rsidRDefault="00E92345" w:rsidP="009624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E92345" w:rsidRPr="00102CC0" w:rsidTr="00962436">
        <w:tc>
          <w:tcPr>
            <w:tcW w:w="63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2735" w:type="dxa"/>
          </w:tcPr>
          <w:p w:rsidR="00E92345" w:rsidRPr="00E4632C" w:rsidRDefault="00E92345" w:rsidP="00962436">
            <w:pPr>
              <w:rPr>
                <w:color w:val="000000"/>
                <w:sz w:val="20"/>
                <w:szCs w:val="20"/>
              </w:rPr>
            </w:pPr>
            <w:r w:rsidRPr="00E4632C">
              <w:rPr>
                <w:color w:val="000000"/>
                <w:sz w:val="20"/>
                <w:szCs w:val="20"/>
              </w:rPr>
              <w:t>Темы 13-14</w:t>
            </w:r>
          </w:p>
        </w:tc>
        <w:tc>
          <w:tcPr>
            <w:tcW w:w="439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E92345" w:rsidRDefault="00E92345" w:rsidP="009624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E92345" w:rsidRPr="00102CC0" w:rsidTr="00962436">
        <w:tc>
          <w:tcPr>
            <w:tcW w:w="63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2735" w:type="dxa"/>
          </w:tcPr>
          <w:p w:rsidR="00E92345" w:rsidRPr="00E4632C" w:rsidRDefault="00E92345" w:rsidP="00962436">
            <w:pPr>
              <w:rPr>
                <w:color w:val="000000"/>
                <w:sz w:val="20"/>
                <w:szCs w:val="20"/>
              </w:rPr>
            </w:pPr>
            <w:r w:rsidRPr="00E4632C">
              <w:rPr>
                <w:color w:val="000000"/>
                <w:sz w:val="20"/>
                <w:szCs w:val="20"/>
              </w:rPr>
              <w:t>Тема 15. Освоение музыкального произведения на уровне подтекста</w:t>
            </w:r>
          </w:p>
        </w:tc>
        <w:tc>
          <w:tcPr>
            <w:tcW w:w="439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102CC0">
              <w:t>Подготовка к участию в семинаре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102CC0">
              <w:t>Подготовка к рубежному контролю</w:t>
            </w:r>
          </w:p>
        </w:tc>
        <w:tc>
          <w:tcPr>
            <w:tcW w:w="1724" w:type="dxa"/>
            <w:vAlign w:val="center"/>
          </w:tcPr>
          <w:p w:rsidR="00E92345" w:rsidRDefault="00E92345" w:rsidP="009624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E92345" w:rsidRPr="00102CC0" w:rsidTr="00962436">
        <w:tc>
          <w:tcPr>
            <w:tcW w:w="63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2735" w:type="dxa"/>
          </w:tcPr>
          <w:p w:rsidR="00E92345" w:rsidRPr="00E4632C" w:rsidRDefault="00E92345" w:rsidP="00962436">
            <w:pPr>
              <w:rPr>
                <w:color w:val="000000"/>
                <w:sz w:val="20"/>
                <w:szCs w:val="20"/>
              </w:rPr>
            </w:pPr>
            <w:r w:rsidRPr="00E4632C">
              <w:rPr>
                <w:color w:val="000000"/>
                <w:sz w:val="20"/>
                <w:szCs w:val="20"/>
              </w:rPr>
              <w:t xml:space="preserve">Тема 16. Освоение музыкального произведения </w:t>
            </w:r>
            <w:r w:rsidRPr="00E4632C">
              <w:rPr>
                <w:color w:val="000000"/>
                <w:sz w:val="20"/>
                <w:szCs w:val="20"/>
              </w:rPr>
              <w:lastRenderedPageBreak/>
              <w:t xml:space="preserve">на уровне </w:t>
            </w:r>
            <w:proofErr w:type="spellStart"/>
            <w:r w:rsidRPr="00E4632C">
              <w:rPr>
                <w:color w:val="000000"/>
                <w:sz w:val="20"/>
                <w:szCs w:val="20"/>
              </w:rPr>
              <w:t>надтекста</w:t>
            </w:r>
            <w:proofErr w:type="spellEnd"/>
          </w:p>
        </w:tc>
        <w:tc>
          <w:tcPr>
            <w:tcW w:w="439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lastRenderedPageBreak/>
              <w:t xml:space="preserve">Анализ и конспектирование основной и дополнительной учебной </w:t>
            </w:r>
            <w:r w:rsidRPr="00102CC0">
              <w:rPr>
                <w:iCs/>
              </w:rPr>
              <w:lastRenderedPageBreak/>
              <w:t>литературы, предлагаемой к изучению темы.</w:t>
            </w:r>
            <w:r w:rsidRPr="00102CC0">
              <w:t xml:space="preserve">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участию в семинаре</w:t>
            </w:r>
          </w:p>
        </w:tc>
        <w:tc>
          <w:tcPr>
            <w:tcW w:w="1724" w:type="dxa"/>
            <w:vAlign w:val="center"/>
          </w:tcPr>
          <w:p w:rsidR="00E92345" w:rsidRDefault="00E92345" w:rsidP="009624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</w:p>
        </w:tc>
      </w:tr>
      <w:tr w:rsidR="00E92345" w:rsidRPr="00102CC0" w:rsidTr="00962436">
        <w:tc>
          <w:tcPr>
            <w:tcW w:w="63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2735" w:type="dxa"/>
          </w:tcPr>
          <w:p w:rsidR="00E92345" w:rsidRPr="00E4632C" w:rsidRDefault="00E92345" w:rsidP="00962436">
            <w:pPr>
              <w:rPr>
                <w:color w:val="000000"/>
                <w:sz w:val="20"/>
                <w:szCs w:val="20"/>
              </w:rPr>
            </w:pPr>
            <w:r w:rsidRPr="00E4632C">
              <w:rPr>
                <w:color w:val="000000"/>
                <w:sz w:val="20"/>
                <w:szCs w:val="20"/>
              </w:rPr>
              <w:t>Темы 15-16</w:t>
            </w:r>
          </w:p>
        </w:tc>
        <w:tc>
          <w:tcPr>
            <w:tcW w:w="439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E92345" w:rsidRDefault="00E92345" w:rsidP="009624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92345" w:rsidRPr="00102CC0" w:rsidTr="00962436">
        <w:tc>
          <w:tcPr>
            <w:tcW w:w="63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2735" w:type="dxa"/>
          </w:tcPr>
          <w:p w:rsidR="00E92345" w:rsidRPr="00E4632C" w:rsidRDefault="00E92345" w:rsidP="00962436">
            <w:pPr>
              <w:rPr>
                <w:color w:val="000000"/>
                <w:sz w:val="20"/>
                <w:szCs w:val="20"/>
              </w:rPr>
            </w:pPr>
            <w:r w:rsidRPr="00E4632C">
              <w:rPr>
                <w:color w:val="000000"/>
                <w:sz w:val="20"/>
                <w:szCs w:val="20"/>
              </w:rPr>
              <w:t>Тема 17. Освоение музыкального произведения на уровне контекста</w:t>
            </w:r>
          </w:p>
        </w:tc>
        <w:tc>
          <w:tcPr>
            <w:tcW w:w="439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E92345" w:rsidRDefault="00E92345" w:rsidP="009624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92345" w:rsidRPr="00102CC0" w:rsidTr="00962436">
        <w:tc>
          <w:tcPr>
            <w:tcW w:w="63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2735" w:type="dxa"/>
          </w:tcPr>
          <w:p w:rsidR="00E92345" w:rsidRPr="00E4632C" w:rsidRDefault="00E92345" w:rsidP="00962436">
            <w:pPr>
              <w:rPr>
                <w:color w:val="000000"/>
                <w:sz w:val="20"/>
                <w:szCs w:val="20"/>
              </w:rPr>
            </w:pPr>
            <w:r w:rsidRPr="00E4632C">
              <w:rPr>
                <w:color w:val="000000"/>
                <w:sz w:val="20"/>
                <w:szCs w:val="20"/>
              </w:rPr>
              <w:t>Тема 18. Об исполнительских редакциях и переложениях</w:t>
            </w:r>
          </w:p>
        </w:tc>
        <w:tc>
          <w:tcPr>
            <w:tcW w:w="439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102CC0">
              <w:t>Подготовка к участию в семинаре</w:t>
            </w:r>
          </w:p>
        </w:tc>
        <w:tc>
          <w:tcPr>
            <w:tcW w:w="1724" w:type="dxa"/>
            <w:vAlign w:val="center"/>
          </w:tcPr>
          <w:p w:rsidR="00E92345" w:rsidRDefault="00E92345" w:rsidP="009624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E92345" w:rsidRPr="00102CC0" w:rsidTr="00962436">
        <w:tc>
          <w:tcPr>
            <w:tcW w:w="63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2735" w:type="dxa"/>
          </w:tcPr>
          <w:p w:rsidR="00E92345" w:rsidRPr="00E4632C" w:rsidRDefault="00E92345" w:rsidP="00962436">
            <w:pPr>
              <w:rPr>
                <w:color w:val="000000"/>
                <w:sz w:val="20"/>
                <w:szCs w:val="20"/>
              </w:rPr>
            </w:pPr>
            <w:r w:rsidRPr="00E4632C">
              <w:rPr>
                <w:color w:val="000000"/>
                <w:sz w:val="20"/>
                <w:szCs w:val="20"/>
              </w:rPr>
              <w:t>Темы 17-18</w:t>
            </w:r>
          </w:p>
        </w:tc>
        <w:tc>
          <w:tcPr>
            <w:tcW w:w="439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E92345" w:rsidRDefault="00E92345" w:rsidP="009624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92345" w:rsidRPr="00102CC0" w:rsidTr="00962436">
        <w:tc>
          <w:tcPr>
            <w:tcW w:w="63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2735" w:type="dxa"/>
          </w:tcPr>
          <w:p w:rsidR="00E92345" w:rsidRPr="00E4632C" w:rsidRDefault="00E92345" w:rsidP="00962436">
            <w:pPr>
              <w:rPr>
                <w:color w:val="000000"/>
                <w:sz w:val="20"/>
                <w:szCs w:val="20"/>
              </w:rPr>
            </w:pPr>
            <w:r w:rsidRPr="00E4632C">
              <w:rPr>
                <w:color w:val="000000"/>
                <w:sz w:val="20"/>
                <w:szCs w:val="20"/>
              </w:rPr>
              <w:t>Темы 1-18</w:t>
            </w:r>
          </w:p>
        </w:tc>
        <w:tc>
          <w:tcPr>
            <w:tcW w:w="439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>
              <w:t>Подготовка к промежуточной аттестации</w:t>
            </w:r>
          </w:p>
        </w:tc>
        <w:tc>
          <w:tcPr>
            <w:tcW w:w="1724" w:type="dxa"/>
            <w:vAlign w:val="center"/>
          </w:tcPr>
          <w:p w:rsidR="00E92345" w:rsidRDefault="00E92345" w:rsidP="009624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92345" w:rsidRPr="00102CC0" w:rsidTr="00962436">
        <w:tc>
          <w:tcPr>
            <w:tcW w:w="634" w:type="dxa"/>
            <w:shd w:val="clear" w:color="auto" w:fill="D9D9D9" w:themeFill="background1" w:themeFillShade="D9"/>
          </w:tcPr>
          <w:p w:rsidR="00E92345" w:rsidRPr="00102CC0" w:rsidRDefault="00E92345" w:rsidP="00962436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2735" w:type="dxa"/>
            <w:shd w:val="clear" w:color="auto" w:fill="D9D9D9" w:themeFill="background1" w:themeFillShade="D9"/>
          </w:tcPr>
          <w:p w:rsidR="00E92345" w:rsidRPr="00102CC0" w:rsidRDefault="00E92345" w:rsidP="00962436">
            <w:r w:rsidRPr="007F6996">
              <w:rPr>
                <w:b/>
                <w:bCs/>
                <w:color w:val="000000"/>
              </w:rPr>
              <w:t>Промежуточная аттестация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:rsidR="00E92345" w:rsidRPr="0024393D" w:rsidRDefault="00E92345" w:rsidP="00962436">
            <w:pPr>
              <w:rPr>
                <w:iCs/>
              </w:rPr>
            </w:pPr>
            <w:r>
              <w:rPr>
                <w:b/>
                <w:bCs/>
                <w:color w:val="000000"/>
              </w:rPr>
              <w:t>э</w:t>
            </w:r>
            <w:r w:rsidRPr="0024393D">
              <w:rPr>
                <w:b/>
                <w:bCs/>
                <w:color w:val="000000"/>
              </w:rPr>
              <w:t>кзамен</w:t>
            </w:r>
          </w:p>
        </w:tc>
        <w:tc>
          <w:tcPr>
            <w:tcW w:w="1724" w:type="dxa"/>
            <w:shd w:val="clear" w:color="auto" w:fill="D9D9D9" w:themeFill="background1" w:themeFillShade="D9"/>
            <w:vAlign w:val="center"/>
          </w:tcPr>
          <w:p w:rsidR="00E92345" w:rsidRPr="00102CC0" w:rsidRDefault="00E92345" w:rsidP="00962436">
            <w:pPr>
              <w:jc w:val="center"/>
            </w:pPr>
            <w:r>
              <w:t>18</w:t>
            </w:r>
          </w:p>
        </w:tc>
      </w:tr>
    </w:tbl>
    <w:p w:rsidR="00E92345" w:rsidRPr="00102CC0" w:rsidRDefault="00E92345" w:rsidP="00E92345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</w:p>
    <w:p w:rsidR="00E92345" w:rsidRDefault="00E92345" w:rsidP="00E92345">
      <w:pPr>
        <w:spacing w:after="160" w:line="259" w:lineRule="auto"/>
        <w:rPr>
          <w:lang w:eastAsia="zh-CN"/>
        </w:rPr>
      </w:pPr>
      <w:r>
        <w:rPr>
          <w:lang w:eastAsia="zh-CN"/>
        </w:rPr>
        <w:br w:type="page"/>
      </w:r>
    </w:p>
    <w:p w:rsidR="00E92345" w:rsidRPr="00C921F2" w:rsidRDefault="00E92345" w:rsidP="00E92345">
      <w:pPr>
        <w:rPr>
          <w:color w:val="FF0000"/>
          <w:u w:val="single"/>
          <w:lang w:eastAsia="zh-CN"/>
        </w:rPr>
      </w:pPr>
      <w:r w:rsidRPr="00C921F2">
        <w:rPr>
          <w:lang w:eastAsia="zh-CN"/>
        </w:rPr>
        <w:lastRenderedPageBreak/>
        <w:t xml:space="preserve">Форма обучения </w:t>
      </w:r>
      <w:r>
        <w:rPr>
          <w:b/>
          <w:u w:val="single"/>
          <w:lang w:eastAsia="zh-CN"/>
        </w:rPr>
        <w:t>зао</w:t>
      </w:r>
      <w:r w:rsidRPr="00C921F2">
        <w:rPr>
          <w:b/>
          <w:u w:val="single"/>
          <w:lang w:eastAsia="zh-CN"/>
        </w:rPr>
        <w:t>чная</w:t>
      </w:r>
    </w:p>
    <w:p w:rsidR="00E92345" w:rsidRPr="00102CC0" w:rsidRDefault="00E92345" w:rsidP="00E92345">
      <w:pPr>
        <w:autoSpaceDE w:val="0"/>
        <w:autoSpaceDN w:val="0"/>
        <w:adjustRightInd w:val="0"/>
        <w:ind w:firstLine="567"/>
        <w:rPr>
          <w:b/>
          <w:bCs/>
        </w:rPr>
      </w:pPr>
    </w:p>
    <w:p w:rsidR="00E92345" w:rsidRPr="00102CC0" w:rsidRDefault="00E92345" w:rsidP="00E92345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  <w:r>
        <w:rPr>
          <w:b/>
          <w:bCs/>
          <w:iCs/>
        </w:rPr>
        <w:t>Таблица 4</w:t>
      </w: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4042"/>
        <w:gridCol w:w="1724"/>
      </w:tblGrid>
      <w:tr w:rsidR="00E92345" w:rsidRPr="00102CC0" w:rsidTr="00962436">
        <w:tc>
          <w:tcPr>
            <w:tcW w:w="634" w:type="dxa"/>
            <w:shd w:val="clear" w:color="auto" w:fill="D9D9D9" w:themeFill="background1" w:themeFillShade="D9"/>
          </w:tcPr>
          <w:p w:rsidR="00E92345" w:rsidRPr="00102CC0" w:rsidRDefault="00E92345" w:rsidP="00962436">
            <w:pPr>
              <w:jc w:val="center"/>
              <w:rPr>
                <w:iCs/>
              </w:rPr>
            </w:pPr>
            <w:r w:rsidRPr="00102CC0">
              <w:rPr>
                <w:iCs/>
              </w:rPr>
              <w:t>№</w:t>
            </w:r>
          </w:p>
          <w:p w:rsidR="00E92345" w:rsidRPr="00102CC0" w:rsidRDefault="00E92345" w:rsidP="00962436">
            <w:pPr>
              <w:jc w:val="center"/>
              <w:rPr>
                <w:iCs/>
              </w:rPr>
            </w:pPr>
            <w:proofErr w:type="gramStart"/>
            <w:r w:rsidRPr="00102CC0">
              <w:rPr>
                <w:iCs/>
              </w:rPr>
              <w:t>п</w:t>
            </w:r>
            <w:proofErr w:type="gramEnd"/>
            <w:r w:rsidRPr="00102CC0">
              <w:rPr>
                <w:iCs/>
              </w:rPr>
              <w:t>/п</w:t>
            </w:r>
          </w:p>
        </w:tc>
        <w:tc>
          <w:tcPr>
            <w:tcW w:w="3087" w:type="dxa"/>
            <w:shd w:val="clear" w:color="auto" w:fill="D9D9D9" w:themeFill="background1" w:themeFillShade="D9"/>
          </w:tcPr>
          <w:p w:rsidR="00E92345" w:rsidRPr="00102CC0" w:rsidRDefault="00E92345" w:rsidP="00962436">
            <w:pPr>
              <w:jc w:val="center"/>
              <w:rPr>
                <w:iCs/>
              </w:rPr>
            </w:pPr>
            <w:r w:rsidRPr="00102CC0">
              <w:rPr>
                <w:iCs/>
              </w:rPr>
              <w:t xml:space="preserve">Темы </w:t>
            </w:r>
          </w:p>
          <w:p w:rsidR="00E92345" w:rsidRPr="00102CC0" w:rsidRDefault="00E92345" w:rsidP="00962436">
            <w:pPr>
              <w:jc w:val="center"/>
              <w:rPr>
                <w:iCs/>
              </w:rPr>
            </w:pPr>
            <w:r w:rsidRPr="00102CC0">
              <w:rPr>
                <w:iCs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4042" w:type="dxa"/>
            <w:shd w:val="clear" w:color="auto" w:fill="D9D9D9" w:themeFill="background1" w:themeFillShade="D9"/>
          </w:tcPr>
          <w:p w:rsidR="00E92345" w:rsidRPr="00102CC0" w:rsidRDefault="00E92345" w:rsidP="00962436">
            <w:pPr>
              <w:jc w:val="center"/>
              <w:rPr>
                <w:iCs/>
              </w:rPr>
            </w:pPr>
            <w:r w:rsidRPr="00102CC0">
              <w:rPr>
                <w:iCs/>
              </w:rPr>
              <w:t>Форма самостоятельной работы</w:t>
            </w:r>
          </w:p>
        </w:tc>
        <w:tc>
          <w:tcPr>
            <w:tcW w:w="1724" w:type="dxa"/>
            <w:shd w:val="clear" w:color="auto" w:fill="D9D9D9" w:themeFill="background1" w:themeFillShade="D9"/>
          </w:tcPr>
          <w:p w:rsidR="00E92345" w:rsidRPr="00102CC0" w:rsidRDefault="00E92345" w:rsidP="00962436">
            <w:pPr>
              <w:jc w:val="center"/>
              <w:rPr>
                <w:iCs/>
              </w:rPr>
            </w:pPr>
            <w:r w:rsidRPr="00102CC0">
              <w:rPr>
                <w:iCs/>
              </w:rPr>
              <w:t>Трудоемкость в часах</w:t>
            </w:r>
          </w:p>
        </w:tc>
      </w:tr>
      <w:tr w:rsidR="00E92345" w:rsidRPr="00102CC0" w:rsidTr="00962436">
        <w:trPr>
          <w:trHeight w:val="639"/>
        </w:trPr>
        <w:tc>
          <w:tcPr>
            <w:tcW w:w="63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18"/>
              </w:numPr>
              <w:tabs>
                <w:tab w:val="left" w:pos="708"/>
              </w:tabs>
              <w:jc w:val="both"/>
            </w:pPr>
          </w:p>
        </w:tc>
        <w:tc>
          <w:tcPr>
            <w:tcW w:w="3087" w:type="dxa"/>
          </w:tcPr>
          <w:p w:rsidR="00E92345" w:rsidRPr="00E4632C" w:rsidRDefault="00E92345" w:rsidP="00962436">
            <w:pPr>
              <w:rPr>
                <w:color w:val="000000"/>
                <w:sz w:val="20"/>
                <w:szCs w:val="20"/>
              </w:rPr>
            </w:pPr>
            <w:r w:rsidRPr="00E4632C">
              <w:rPr>
                <w:color w:val="000000"/>
                <w:sz w:val="20"/>
                <w:szCs w:val="20"/>
              </w:rPr>
              <w:t>Тема 1. Основные элементы классификации инструментальной техники</w:t>
            </w:r>
          </w:p>
        </w:tc>
        <w:tc>
          <w:tcPr>
            <w:tcW w:w="4042" w:type="dxa"/>
            <w:vMerge w:val="restart"/>
          </w:tcPr>
          <w:p w:rsidR="00E92345" w:rsidRPr="00102CC0" w:rsidRDefault="00E92345" w:rsidP="00962436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1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Merge w:val="restart"/>
            <w:vAlign w:val="center"/>
          </w:tcPr>
          <w:p w:rsidR="00E92345" w:rsidRPr="00102CC0" w:rsidRDefault="00E92345" w:rsidP="00962436">
            <w:pPr>
              <w:jc w:val="center"/>
            </w:pPr>
            <w:r>
              <w:t>22</w:t>
            </w:r>
          </w:p>
        </w:tc>
      </w:tr>
      <w:tr w:rsidR="00E92345" w:rsidRPr="00102CC0" w:rsidTr="00962436">
        <w:trPr>
          <w:trHeight w:val="639"/>
        </w:trPr>
        <w:tc>
          <w:tcPr>
            <w:tcW w:w="63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18"/>
              </w:numPr>
              <w:tabs>
                <w:tab w:val="left" w:pos="708"/>
              </w:tabs>
              <w:jc w:val="both"/>
            </w:pPr>
          </w:p>
        </w:tc>
        <w:tc>
          <w:tcPr>
            <w:tcW w:w="3087" w:type="dxa"/>
          </w:tcPr>
          <w:p w:rsidR="00E92345" w:rsidRPr="00E4632C" w:rsidRDefault="00E92345" w:rsidP="00962436">
            <w:pPr>
              <w:rPr>
                <w:color w:val="000000"/>
                <w:sz w:val="20"/>
                <w:szCs w:val="20"/>
              </w:rPr>
            </w:pPr>
            <w:r w:rsidRPr="00E4632C">
              <w:rPr>
                <w:color w:val="000000"/>
                <w:sz w:val="20"/>
                <w:szCs w:val="20"/>
              </w:rPr>
              <w:t>Тема 2. Звук и его характеристики</w:t>
            </w:r>
          </w:p>
        </w:tc>
        <w:tc>
          <w:tcPr>
            <w:tcW w:w="4042" w:type="dxa"/>
            <w:vMerge/>
          </w:tcPr>
          <w:p w:rsidR="00E92345" w:rsidRPr="00102CC0" w:rsidRDefault="00E92345" w:rsidP="00962436">
            <w:pPr>
              <w:pStyle w:val="a9"/>
              <w:numPr>
                <w:ilvl w:val="0"/>
                <w:numId w:val="21"/>
              </w:numPr>
              <w:rPr>
                <w:iCs/>
              </w:rPr>
            </w:pPr>
          </w:p>
        </w:tc>
        <w:tc>
          <w:tcPr>
            <w:tcW w:w="1724" w:type="dxa"/>
            <w:vMerge/>
            <w:vAlign w:val="center"/>
          </w:tcPr>
          <w:p w:rsidR="00E92345" w:rsidRPr="00102CC0" w:rsidRDefault="00E92345" w:rsidP="00962436">
            <w:pPr>
              <w:jc w:val="center"/>
            </w:pPr>
          </w:p>
        </w:tc>
      </w:tr>
      <w:tr w:rsidR="00E92345" w:rsidRPr="00102CC0" w:rsidTr="00962436">
        <w:tc>
          <w:tcPr>
            <w:tcW w:w="63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18"/>
              </w:numPr>
              <w:tabs>
                <w:tab w:val="left" w:pos="708"/>
              </w:tabs>
              <w:jc w:val="both"/>
            </w:pPr>
          </w:p>
        </w:tc>
        <w:tc>
          <w:tcPr>
            <w:tcW w:w="3087" w:type="dxa"/>
          </w:tcPr>
          <w:p w:rsidR="00E92345" w:rsidRPr="00E4632C" w:rsidRDefault="00E92345" w:rsidP="00962436">
            <w:pPr>
              <w:rPr>
                <w:color w:val="000000"/>
                <w:sz w:val="20"/>
                <w:szCs w:val="20"/>
              </w:rPr>
            </w:pPr>
            <w:r w:rsidRPr="00E4632C">
              <w:rPr>
                <w:color w:val="000000"/>
                <w:sz w:val="20"/>
                <w:szCs w:val="20"/>
              </w:rPr>
              <w:t xml:space="preserve">Тема 3. Навыки  </w:t>
            </w:r>
            <w:proofErr w:type="spellStart"/>
            <w:r w:rsidRPr="00E4632C">
              <w:rPr>
                <w:color w:val="000000"/>
                <w:sz w:val="20"/>
                <w:szCs w:val="20"/>
              </w:rPr>
              <w:t>звукоизвлечения</w:t>
            </w:r>
            <w:proofErr w:type="spellEnd"/>
            <w:r w:rsidRPr="00E4632C">
              <w:rPr>
                <w:color w:val="000000"/>
                <w:sz w:val="20"/>
                <w:szCs w:val="20"/>
              </w:rPr>
              <w:t xml:space="preserve">,  </w:t>
            </w:r>
            <w:proofErr w:type="spellStart"/>
            <w:r w:rsidRPr="00E4632C">
              <w:rPr>
                <w:color w:val="000000"/>
                <w:sz w:val="20"/>
                <w:szCs w:val="20"/>
              </w:rPr>
              <w:t>звуковедения</w:t>
            </w:r>
            <w:proofErr w:type="spellEnd"/>
          </w:p>
        </w:tc>
        <w:tc>
          <w:tcPr>
            <w:tcW w:w="4042" w:type="dxa"/>
            <w:vMerge/>
          </w:tcPr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</w:p>
        </w:tc>
        <w:tc>
          <w:tcPr>
            <w:tcW w:w="1724" w:type="dxa"/>
            <w:vMerge/>
            <w:vAlign w:val="center"/>
          </w:tcPr>
          <w:p w:rsidR="00E92345" w:rsidRPr="00102CC0" w:rsidRDefault="00E92345" w:rsidP="00962436">
            <w:pPr>
              <w:jc w:val="center"/>
            </w:pPr>
          </w:p>
        </w:tc>
      </w:tr>
      <w:tr w:rsidR="00E92345" w:rsidRPr="00102CC0" w:rsidTr="00962436">
        <w:tc>
          <w:tcPr>
            <w:tcW w:w="63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18"/>
              </w:numPr>
              <w:tabs>
                <w:tab w:val="left" w:pos="708"/>
              </w:tabs>
              <w:jc w:val="both"/>
            </w:pPr>
          </w:p>
        </w:tc>
        <w:tc>
          <w:tcPr>
            <w:tcW w:w="3087" w:type="dxa"/>
          </w:tcPr>
          <w:p w:rsidR="00E92345" w:rsidRPr="00E4632C" w:rsidRDefault="00E92345" w:rsidP="00962436">
            <w:pPr>
              <w:rPr>
                <w:color w:val="000000"/>
                <w:sz w:val="20"/>
                <w:szCs w:val="20"/>
              </w:rPr>
            </w:pPr>
            <w:r w:rsidRPr="00E4632C">
              <w:rPr>
                <w:color w:val="000000"/>
                <w:sz w:val="20"/>
                <w:szCs w:val="20"/>
              </w:rPr>
              <w:t>Тема 4. Элементы фактурной техники (диатоника, арпеджио, хроматизм)</w:t>
            </w:r>
          </w:p>
        </w:tc>
        <w:tc>
          <w:tcPr>
            <w:tcW w:w="4042" w:type="dxa"/>
            <w:vMerge/>
          </w:tcPr>
          <w:p w:rsidR="00E92345" w:rsidRPr="00102CC0" w:rsidRDefault="00E92345" w:rsidP="00962436">
            <w:pPr>
              <w:pStyle w:val="a9"/>
              <w:numPr>
                <w:ilvl w:val="0"/>
                <w:numId w:val="19"/>
              </w:numPr>
              <w:shd w:val="clear" w:color="auto" w:fill="FFFFFF"/>
              <w:rPr>
                <w:iCs/>
              </w:rPr>
            </w:pPr>
          </w:p>
        </w:tc>
        <w:tc>
          <w:tcPr>
            <w:tcW w:w="1724" w:type="dxa"/>
            <w:vMerge/>
            <w:vAlign w:val="center"/>
          </w:tcPr>
          <w:p w:rsidR="00E92345" w:rsidRPr="00102CC0" w:rsidRDefault="00E92345" w:rsidP="00962436">
            <w:pPr>
              <w:jc w:val="center"/>
            </w:pPr>
          </w:p>
        </w:tc>
      </w:tr>
      <w:tr w:rsidR="00E92345" w:rsidRPr="00102CC0" w:rsidTr="00962436">
        <w:tc>
          <w:tcPr>
            <w:tcW w:w="63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E92345" w:rsidRPr="00E4632C" w:rsidRDefault="00E92345" w:rsidP="00962436">
            <w:pPr>
              <w:rPr>
                <w:color w:val="000000"/>
                <w:sz w:val="20"/>
                <w:szCs w:val="20"/>
              </w:rPr>
            </w:pPr>
            <w:r w:rsidRPr="00E4632C">
              <w:rPr>
                <w:color w:val="000000"/>
                <w:sz w:val="20"/>
                <w:szCs w:val="20"/>
              </w:rPr>
              <w:t>Тема 5. Принципы позиционной техники</w:t>
            </w:r>
          </w:p>
        </w:tc>
        <w:tc>
          <w:tcPr>
            <w:tcW w:w="4042" w:type="dxa"/>
            <w:vMerge w:val="restart"/>
          </w:tcPr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Merge w:val="restart"/>
            <w:vAlign w:val="center"/>
          </w:tcPr>
          <w:p w:rsidR="00E92345" w:rsidRPr="00102CC0" w:rsidRDefault="00E92345" w:rsidP="00962436">
            <w:pPr>
              <w:jc w:val="center"/>
            </w:pPr>
            <w:r>
              <w:t>22</w:t>
            </w:r>
          </w:p>
        </w:tc>
      </w:tr>
      <w:tr w:rsidR="00E92345" w:rsidRPr="00102CC0" w:rsidTr="00962436">
        <w:tc>
          <w:tcPr>
            <w:tcW w:w="63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E92345" w:rsidRPr="00E4632C" w:rsidRDefault="00E92345" w:rsidP="00962436">
            <w:pPr>
              <w:rPr>
                <w:color w:val="000000"/>
                <w:sz w:val="20"/>
                <w:szCs w:val="20"/>
              </w:rPr>
            </w:pPr>
            <w:r w:rsidRPr="00E4632C">
              <w:rPr>
                <w:color w:val="000000"/>
                <w:sz w:val="20"/>
                <w:szCs w:val="20"/>
              </w:rPr>
              <w:t>Тема 6. Художественная  техника (штрихи, фразировка, динамика)</w:t>
            </w:r>
          </w:p>
        </w:tc>
        <w:tc>
          <w:tcPr>
            <w:tcW w:w="4042" w:type="dxa"/>
            <w:vMerge/>
          </w:tcPr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</w:p>
        </w:tc>
        <w:tc>
          <w:tcPr>
            <w:tcW w:w="1724" w:type="dxa"/>
            <w:vMerge/>
            <w:vAlign w:val="center"/>
          </w:tcPr>
          <w:p w:rsidR="00E92345" w:rsidRPr="00102CC0" w:rsidRDefault="00E92345" w:rsidP="00962436">
            <w:pPr>
              <w:jc w:val="center"/>
            </w:pPr>
          </w:p>
        </w:tc>
      </w:tr>
      <w:tr w:rsidR="00E92345" w:rsidRPr="00102CC0" w:rsidTr="00962436">
        <w:tc>
          <w:tcPr>
            <w:tcW w:w="63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E92345" w:rsidRPr="00E4632C" w:rsidRDefault="00E92345" w:rsidP="00962436">
            <w:pPr>
              <w:rPr>
                <w:color w:val="000000"/>
                <w:sz w:val="20"/>
                <w:szCs w:val="20"/>
              </w:rPr>
            </w:pPr>
            <w:r w:rsidRPr="00E4632C">
              <w:rPr>
                <w:color w:val="000000"/>
                <w:sz w:val="20"/>
                <w:szCs w:val="20"/>
              </w:rPr>
              <w:t>Тема 7. Приемы и навыки координации движений</w:t>
            </w:r>
          </w:p>
        </w:tc>
        <w:tc>
          <w:tcPr>
            <w:tcW w:w="4042" w:type="dxa"/>
            <w:vMerge/>
          </w:tcPr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</w:p>
        </w:tc>
        <w:tc>
          <w:tcPr>
            <w:tcW w:w="1724" w:type="dxa"/>
            <w:vMerge/>
            <w:vAlign w:val="center"/>
          </w:tcPr>
          <w:p w:rsidR="00E92345" w:rsidRPr="00102CC0" w:rsidRDefault="00E92345" w:rsidP="00962436">
            <w:pPr>
              <w:jc w:val="center"/>
            </w:pPr>
          </w:p>
        </w:tc>
      </w:tr>
      <w:tr w:rsidR="00E92345" w:rsidRPr="00102CC0" w:rsidTr="00962436">
        <w:tc>
          <w:tcPr>
            <w:tcW w:w="63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E92345" w:rsidRPr="00E4632C" w:rsidRDefault="00E92345" w:rsidP="00962436">
            <w:pPr>
              <w:rPr>
                <w:color w:val="000000"/>
                <w:sz w:val="20"/>
                <w:szCs w:val="20"/>
              </w:rPr>
            </w:pPr>
            <w:r w:rsidRPr="00E4632C">
              <w:rPr>
                <w:color w:val="000000"/>
                <w:sz w:val="20"/>
                <w:szCs w:val="20"/>
              </w:rPr>
              <w:t>Тема 8. Аппликатура как технико-</w:t>
            </w:r>
            <w:proofErr w:type="spellStart"/>
            <w:r w:rsidRPr="00E4632C">
              <w:rPr>
                <w:color w:val="000000"/>
                <w:sz w:val="20"/>
                <w:szCs w:val="20"/>
              </w:rPr>
              <w:t>интерпретаторское</w:t>
            </w:r>
            <w:proofErr w:type="spellEnd"/>
            <w:r w:rsidRPr="00E4632C">
              <w:rPr>
                <w:color w:val="000000"/>
                <w:sz w:val="20"/>
                <w:szCs w:val="20"/>
              </w:rPr>
              <w:t xml:space="preserve"> средство</w:t>
            </w:r>
          </w:p>
        </w:tc>
        <w:tc>
          <w:tcPr>
            <w:tcW w:w="4042" w:type="dxa"/>
            <w:vMerge w:val="restart"/>
          </w:tcPr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Merge w:val="restart"/>
            <w:vAlign w:val="center"/>
          </w:tcPr>
          <w:p w:rsidR="00E92345" w:rsidRPr="00102CC0" w:rsidRDefault="00E92345" w:rsidP="00962436">
            <w:pPr>
              <w:jc w:val="center"/>
            </w:pPr>
            <w:r>
              <w:t>22</w:t>
            </w:r>
          </w:p>
        </w:tc>
      </w:tr>
      <w:tr w:rsidR="00E92345" w:rsidRPr="00102CC0" w:rsidTr="00962436">
        <w:tc>
          <w:tcPr>
            <w:tcW w:w="63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E92345" w:rsidRPr="00E4632C" w:rsidRDefault="00E92345" w:rsidP="00962436">
            <w:pPr>
              <w:rPr>
                <w:color w:val="000000"/>
                <w:sz w:val="20"/>
                <w:szCs w:val="20"/>
              </w:rPr>
            </w:pPr>
            <w:r w:rsidRPr="00E4632C">
              <w:rPr>
                <w:color w:val="000000"/>
                <w:sz w:val="20"/>
                <w:szCs w:val="20"/>
              </w:rPr>
              <w:t>Тема 9. Техника кантилены</w:t>
            </w:r>
          </w:p>
        </w:tc>
        <w:tc>
          <w:tcPr>
            <w:tcW w:w="4042" w:type="dxa"/>
            <w:vMerge/>
          </w:tcPr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</w:p>
        </w:tc>
        <w:tc>
          <w:tcPr>
            <w:tcW w:w="1724" w:type="dxa"/>
            <w:vMerge/>
            <w:vAlign w:val="center"/>
          </w:tcPr>
          <w:p w:rsidR="00E92345" w:rsidRPr="00102CC0" w:rsidRDefault="00E92345" w:rsidP="00962436">
            <w:pPr>
              <w:jc w:val="center"/>
            </w:pPr>
          </w:p>
        </w:tc>
      </w:tr>
      <w:tr w:rsidR="00E92345" w:rsidRPr="00102CC0" w:rsidTr="00962436">
        <w:tc>
          <w:tcPr>
            <w:tcW w:w="63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E92345" w:rsidRPr="00E4632C" w:rsidRDefault="00E92345" w:rsidP="00962436">
            <w:pPr>
              <w:rPr>
                <w:color w:val="000000"/>
                <w:sz w:val="20"/>
                <w:szCs w:val="20"/>
              </w:rPr>
            </w:pPr>
            <w:r w:rsidRPr="00E4632C">
              <w:rPr>
                <w:color w:val="000000"/>
                <w:sz w:val="20"/>
                <w:szCs w:val="20"/>
              </w:rPr>
              <w:t>Тема 10. Мелкая моторика, виртуозность</w:t>
            </w:r>
          </w:p>
        </w:tc>
        <w:tc>
          <w:tcPr>
            <w:tcW w:w="4042" w:type="dxa"/>
            <w:vMerge/>
          </w:tcPr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</w:p>
        </w:tc>
        <w:tc>
          <w:tcPr>
            <w:tcW w:w="1724" w:type="dxa"/>
            <w:vMerge/>
            <w:vAlign w:val="center"/>
          </w:tcPr>
          <w:p w:rsidR="00E92345" w:rsidRPr="00102CC0" w:rsidRDefault="00E92345" w:rsidP="00962436">
            <w:pPr>
              <w:jc w:val="center"/>
            </w:pPr>
          </w:p>
        </w:tc>
      </w:tr>
      <w:tr w:rsidR="00E92345" w:rsidRPr="00102CC0" w:rsidTr="00962436">
        <w:tc>
          <w:tcPr>
            <w:tcW w:w="9487" w:type="dxa"/>
            <w:gridSpan w:val="4"/>
            <w:shd w:val="clear" w:color="auto" w:fill="D9D9D9" w:themeFill="background1" w:themeFillShade="D9"/>
          </w:tcPr>
          <w:p w:rsidR="00E92345" w:rsidRPr="00102CC0" w:rsidRDefault="00E92345" w:rsidP="00962436">
            <w:pPr>
              <w:jc w:val="center"/>
            </w:pPr>
          </w:p>
        </w:tc>
      </w:tr>
      <w:tr w:rsidR="00E92345" w:rsidRPr="00102CC0" w:rsidTr="00962436">
        <w:tc>
          <w:tcPr>
            <w:tcW w:w="63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E92345" w:rsidRPr="00E4632C" w:rsidRDefault="00E92345" w:rsidP="00962436">
            <w:pPr>
              <w:rPr>
                <w:color w:val="000000"/>
                <w:sz w:val="20"/>
                <w:szCs w:val="20"/>
              </w:rPr>
            </w:pPr>
            <w:r w:rsidRPr="00E4632C">
              <w:rPr>
                <w:color w:val="000000"/>
                <w:sz w:val="20"/>
                <w:szCs w:val="20"/>
              </w:rPr>
              <w:t>Тема 11. Нотная запись и ее прочтение</w:t>
            </w:r>
          </w:p>
        </w:tc>
        <w:tc>
          <w:tcPr>
            <w:tcW w:w="4042" w:type="dxa"/>
            <w:vMerge w:val="restart"/>
          </w:tcPr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  <w:tc>
          <w:tcPr>
            <w:tcW w:w="1724" w:type="dxa"/>
            <w:vMerge w:val="restart"/>
            <w:vAlign w:val="center"/>
          </w:tcPr>
          <w:p w:rsidR="00E92345" w:rsidRPr="00102CC0" w:rsidRDefault="00E92345" w:rsidP="00962436">
            <w:pPr>
              <w:jc w:val="center"/>
            </w:pPr>
            <w:r>
              <w:t>20</w:t>
            </w:r>
          </w:p>
        </w:tc>
      </w:tr>
      <w:tr w:rsidR="00E92345" w:rsidRPr="00102CC0" w:rsidTr="00962436">
        <w:tc>
          <w:tcPr>
            <w:tcW w:w="63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E92345" w:rsidRPr="00E4632C" w:rsidRDefault="00E92345" w:rsidP="00962436">
            <w:pPr>
              <w:rPr>
                <w:color w:val="000000"/>
                <w:sz w:val="20"/>
                <w:szCs w:val="20"/>
              </w:rPr>
            </w:pPr>
            <w:r w:rsidRPr="00E4632C">
              <w:rPr>
                <w:color w:val="000000"/>
                <w:sz w:val="20"/>
                <w:szCs w:val="20"/>
              </w:rPr>
              <w:t>Тема 12. Навыки чтения нотного текста с листа</w:t>
            </w:r>
          </w:p>
        </w:tc>
        <w:tc>
          <w:tcPr>
            <w:tcW w:w="4042" w:type="dxa"/>
            <w:vMerge/>
          </w:tcPr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</w:p>
        </w:tc>
        <w:tc>
          <w:tcPr>
            <w:tcW w:w="1724" w:type="dxa"/>
            <w:vMerge/>
            <w:vAlign w:val="center"/>
          </w:tcPr>
          <w:p w:rsidR="00E92345" w:rsidRPr="00102CC0" w:rsidRDefault="00E92345" w:rsidP="00962436">
            <w:pPr>
              <w:jc w:val="center"/>
            </w:pPr>
          </w:p>
        </w:tc>
      </w:tr>
      <w:tr w:rsidR="00E92345" w:rsidRPr="00102CC0" w:rsidTr="00962436">
        <w:tc>
          <w:tcPr>
            <w:tcW w:w="63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E92345" w:rsidRPr="00E4632C" w:rsidRDefault="00E92345" w:rsidP="00962436">
            <w:pPr>
              <w:rPr>
                <w:color w:val="000000"/>
                <w:sz w:val="20"/>
                <w:szCs w:val="20"/>
              </w:rPr>
            </w:pPr>
            <w:r w:rsidRPr="00E4632C">
              <w:rPr>
                <w:color w:val="000000"/>
                <w:sz w:val="20"/>
                <w:szCs w:val="20"/>
              </w:rPr>
              <w:t>Тема 13. Нотный и сопроводительный текст музыкального произведения</w:t>
            </w:r>
          </w:p>
        </w:tc>
        <w:tc>
          <w:tcPr>
            <w:tcW w:w="4042" w:type="dxa"/>
            <w:vMerge/>
          </w:tcPr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</w:p>
        </w:tc>
        <w:tc>
          <w:tcPr>
            <w:tcW w:w="1724" w:type="dxa"/>
            <w:vMerge/>
            <w:vAlign w:val="center"/>
          </w:tcPr>
          <w:p w:rsidR="00E92345" w:rsidRPr="00102CC0" w:rsidRDefault="00E92345" w:rsidP="00962436">
            <w:pPr>
              <w:jc w:val="center"/>
            </w:pPr>
          </w:p>
        </w:tc>
      </w:tr>
      <w:tr w:rsidR="00E92345" w:rsidRPr="00102CC0" w:rsidTr="00962436">
        <w:tc>
          <w:tcPr>
            <w:tcW w:w="63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E92345" w:rsidRPr="00E4632C" w:rsidRDefault="00E92345" w:rsidP="00962436">
            <w:pPr>
              <w:rPr>
                <w:color w:val="000000"/>
                <w:sz w:val="20"/>
                <w:szCs w:val="20"/>
              </w:rPr>
            </w:pPr>
            <w:r w:rsidRPr="00E4632C">
              <w:rPr>
                <w:color w:val="000000"/>
                <w:sz w:val="20"/>
                <w:szCs w:val="20"/>
              </w:rPr>
              <w:t>Тема 14. Этапы работы над музыкальным произведением</w:t>
            </w:r>
          </w:p>
        </w:tc>
        <w:tc>
          <w:tcPr>
            <w:tcW w:w="4042" w:type="dxa"/>
            <w:vMerge/>
          </w:tcPr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</w:p>
        </w:tc>
        <w:tc>
          <w:tcPr>
            <w:tcW w:w="1724" w:type="dxa"/>
            <w:vMerge/>
            <w:vAlign w:val="center"/>
          </w:tcPr>
          <w:p w:rsidR="00E92345" w:rsidRPr="00102CC0" w:rsidRDefault="00E92345" w:rsidP="00962436">
            <w:pPr>
              <w:jc w:val="center"/>
            </w:pPr>
          </w:p>
        </w:tc>
      </w:tr>
      <w:tr w:rsidR="00E92345" w:rsidRPr="00102CC0" w:rsidTr="00962436">
        <w:tc>
          <w:tcPr>
            <w:tcW w:w="63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E92345" w:rsidRPr="00E4632C" w:rsidRDefault="00E92345" w:rsidP="00962436">
            <w:pPr>
              <w:rPr>
                <w:color w:val="000000"/>
                <w:sz w:val="20"/>
                <w:szCs w:val="20"/>
              </w:rPr>
            </w:pPr>
            <w:r w:rsidRPr="00E4632C">
              <w:rPr>
                <w:color w:val="000000"/>
                <w:sz w:val="20"/>
                <w:szCs w:val="20"/>
              </w:rPr>
              <w:t>Тема 15. Освоение музыкального произведения на уровне подтекста</w:t>
            </w:r>
          </w:p>
        </w:tc>
        <w:tc>
          <w:tcPr>
            <w:tcW w:w="4042" w:type="dxa"/>
            <w:vMerge w:val="restart"/>
          </w:tcPr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102CC0">
              <w:t>Подготовка к участию в семинаре</w:t>
            </w:r>
          </w:p>
        </w:tc>
        <w:tc>
          <w:tcPr>
            <w:tcW w:w="1724" w:type="dxa"/>
            <w:vMerge w:val="restart"/>
            <w:vAlign w:val="center"/>
          </w:tcPr>
          <w:p w:rsidR="00E92345" w:rsidRPr="00102CC0" w:rsidRDefault="00E92345" w:rsidP="00962436">
            <w:pPr>
              <w:jc w:val="center"/>
            </w:pPr>
            <w:r>
              <w:t>21</w:t>
            </w:r>
          </w:p>
        </w:tc>
      </w:tr>
      <w:tr w:rsidR="00E92345" w:rsidRPr="00102CC0" w:rsidTr="00962436">
        <w:tc>
          <w:tcPr>
            <w:tcW w:w="63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E92345" w:rsidRPr="00E4632C" w:rsidRDefault="00E92345" w:rsidP="00962436">
            <w:pPr>
              <w:rPr>
                <w:color w:val="000000"/>
                <w:sz w:val="20"/>
                <w:szCs w:val="20"/>
              </w:rPr>
            </w:pPr>
            <w:r w:rsidRPr="00E4632C">
              <w:rPr>
                <w:color w:val="000000"/>
                <w:sz w:val="20"/>
                <w:szCs w:val="20"/>
              </w:rPr>
              <w:t xml:space="preserve">Тема 16. Освоение музыкального произведения на уровне </w:t>
            </w:r>
            <w:proofErr w:type="spellStart"/>
            <w:r w:rsidRPr="00E4632C">
              <w:rPr>
                <w:color w:val="000000"/>
                <w:sz w:val="20"/>
                <w:szCs w:val="20"/>
              </w:rPr>
              <w:t>надтекста</w:t>
            </w:r>
            <w:proofErr w:type="spellEnd"/>
          </w:p>
        </w:tc>
        <w:tc>
          <w:tcPr>
            <w:tcW w:w="4042" w:type="dxa"/>
            <w:vMerge/>
          </w:tcPr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shd w:val="clear" w:color="auto" w:fill="FFFFFF"/>
              <w:rPr>
                <w:iCs/>
              </w:rPr>
            </w:pPr>
          </w:p>
        </w:tc>
        <w:tc>
          <w:tcPr>
            <w:tcW w:w="1724" w:type="dxa"/>
            <w:vMerge/>
            <w:vAlign w:val="center"/>
          </w:tcPr>
          <w:p w:rsidR="00E92345" w:rsidRPr="00102CC0" w:rsidRDefault="00E92345" w:rsidP="00962436">
            <w:pPr>
              <w:jc w:val="center"/>
            </w:pPr>
          </w:p>
        </w:tc>
      </w:tr>
      <w:tr w:rsidR="00E92345" w:rsidRPr="00102CC0" w:rsidTr="00962436">
        <w:tc>
          <w:tcPr>
            <w:tcW w:w="63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E92345" w:rsidRPr="00E4632C" w:rsidRDefault="00E92345" w:rsidP="00962436">
            <w:pPr>
              <w:rPr>
                <w:color w:val="000000"/>
                <w:sz w:val="20"/>
                <w:szCs w:val="20"/>
              </w:rPr>
            </w:pPr>
            <w:r w:rsidRPr="00E4632C">
              <w:rPr>
                <w:color w:val="000000"/>
                <w:sz w:val="20"/>
                <w:szCs w:val="20"/>
              </w:rPr>
              <w:t>Тема 17. Освоение музыкального произведения на уровне контекста</w:t>
            </w:r>
          </w:p>
        </w:tc>
        <w:tc>
          <w:tcPr>
            <w:tcW w:w="4042" w:type="dxa"/>
            <w:vMerge/>
          </w:tcPr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</w:p>
        </w:tc>
        <w:tc>
          <w:tcPr>
            <w:tcW w:w="1724" w:type="dxa"/>
            <w:vMerge/>
            <w:vAlign w:val="center"/>
          </w:tcPr>
          <w:p w:rsidR="00E92345" w:rsidRPr="00102CC0" w:rsidRDefault="00E92345" w:rsidP="00962436">
            <w:pPr>
              <w:jc w:val="center"/>
            </w:pPr>
          </w:p>
        </w:tc>
      </w:tr>
      <w:tr w:rsidR="00E92345" w:rsidRPr="00102CC0" w:rsidTr="00962436">
        <w:tc>
          <w:tcPr>
            <w:tcW w:w="63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E92345" w:rsidRPr="00E4632C" w:rsidRDefault="00E92345" w:rsidP="00962436">
            <w:pPr>
              <w:rPr>
                <w:color w:val="000000"/>
                <w:sz w:val="20"/>
                <w:szCs w:val="20"/>
              </w:rPr>
            </w:pPr>
            <w:r w:rsidRPr="00E4632C">
              <w:rPr>
                <w:color w:val="000000"/>
                <w:sz w:val="20"/>
                <w:szCs w:val="20"/>
              </w:rPr>
              <w:t>Тема 18. Об исполнительских редакциях и переложениях</w:t>
            </w:r>
          </w:p>
        </w:tc>
        <w:tc>
          <w:tcPr>
            <w:tcW w:w="4042" w:type="dxa"/>
            <w:vMerge/>
          </w:tcPr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</w:p>
        </w:tc>
        <w:tc>
          <w:tcPr>
            <w:tcW w:w="1724" w:type="dxa"/>
            <w:vMerge/>
            <w:vAlign w:val="center"/>
          </w:tcPr>
          <w:p w:rsidR="00E92345" w:rsidRPr="00102CC0" w:rsidRDefault="00E92345" w:rsidP="00962436">
            <w:pPr>
              <w:jc w:val="center"/>
            </w:pPr>
          </w:p>
        </w:tc>
      </w:tr>
      <w:tr w:rsidR="00E92345" w:rsidRPr="00102CC0" w:rsidTr="00962436">
        <w:tc>
          <w:tcPr>
            <w:tcW w:w="634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</w:tcPr>
          <w:p w:rsidR="00E92345" w:rsidRPr="00E4632C" w:rsidRDefault="00E92345" w:rsidP="00962436">
            <w:pPr>
              <w:rPr>
                <w:color w:val="000000"/>
                <w:sz w:val="20"/>
                <w:szCs w:val="20"/>
              </w:rPr>
            </w:pPr>
            <w:r w:rsidRPr="00E4632C">
              <w:rPr>
                <w:color w:val="000000"/>
                <w:sz w:val="20"/>
                <w:szCs w:val="20"/>
              </w:rPr>
              <w:t>Темы 1-18</w:t>
            </w:r>
          </w:p>
        </w:tc>
        <w:tc>
          <w:tcPr>
            <w:tcW w:w="4042" w:type="dxa"/>
          </w:tcPr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lastRenderedPageBreak/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>
              <w:t>Подготовка к промежуточной аттестации</w:t>
            </w:r>
          </w:p>
        </w:tc>
        <w:tc>
          <w:tcPr>
            <w:tcW w:w="1724" w:type="dxa"/>
            <w:vAlign w:val="center"/>
          </w:tcPr>
          <w:p w:rsidR="00E92345" w:rsidRPr="00102CC0" w:rsidRDefault="00E92345" w:rsidP="00962436">
            <w:pPr>
              <w:jc w:val="center"/>
            </w:pPr>
            <w:r>
              <w:lastRenderedPageBreak/>
              <w:t>16</w:t>
            </w:r>
          </w:p>
        </w:tc>
      </w:tr>
      <w:tr w:rsidR="00E92345" w:rsidRPr="00B61866" w:rsidTr="00962436">
        <w:tc>
          <w:tcPr>
            <w:tcW w:w="634" w:type="dxa"/>
            <w:shd w:val="clear" w:color="auto" w:fill="D9D9D9" w:themeFill="background1" w:themeFillShade="D9"/>
          </w:tcPr>
          <w:p w:rsidR="00E92345" w:rsidRPr="00B61866" w:rsidRDefault="00E92345" w:rsidP="00962436">
            <w:pPr>
              <w:pStyle w:val="a9"/>
              <w:numPr>
                <w:ilvl w:val="0"/>
                <w:numId w:val="18"/>
              </w:numPr>
              <w:rPr>
                <w:b/>
              </w:rPr>
            </w:pPr>
          </w:p>
        </w:tc>
        <w:tc>
          <w:tcPr>
            <w:tcW w:w="3087" w:type="dxa"/>
            <w:shd w:val="clear" w:color="auto" w:fill="D9D9D9" w:themeFill="background1" w:themeFillShade="D9"/>
          </w:tcPr>
          <w:p w:rsidR="00E92345" w:rsidRPr="00B61866" w:rsidRDefault="00E92345" w:rsidP="00962436">
            <w:pPr>
              <w:rPr>
                <w:b/>
              </w:rPr>
            </w:pPr>
            <w:r w:rsidRPr="00B61866">
              <w:rPr>
                <w:b/>
                <w:bCs/>
                <w:color w:val="000000"/>
              </w:rPr>
              <w:t>Промежуточная аттестация</w:t>
            </w:r>
          </w:p>
        </w:tc>
        <w:tc>
          <w:tcPr>
            <w:tcW w:w="4042" w:type="dxa"/>
            <w:shd w:val="clear" w:color="auto" w:fill="D9D9D9" w:themeFill="background1" w:themeFillShade="D9"/>
          </w:tcPr>
          <w:p w:rsidR="00E92345" w:rsidRPr="00B61866" w:rsidRDefault="00E92345" w:rsidP="00962436">
            <w:pPr>
              <w:rPr>
                <w:b/>
                <w:iCs/>
              </w:rPr>
            </w:pPr>
            <w:r w:rsidRPr="00B61866">
              <w:rPr>
                <w:b/>
                <w:bCs/>
                <w:color w:val="000000"/>
              </w:rPr>
              <w:t>экзамен</w:t>
            </w:r>
          </w:p>
        </w:tc>
        <w:tc>
          <w:tcPr>
            <w:tcW w:w="1724" w:type="dxa"/>
            <w:shd w:val="clear" w:color="auto" w:fill="D9D9D9" w:themeFill="background1" w:themeFillShade="D9"/>
            <w:vAlign w:val="center"/>
          </w:tcPr>
          <w:p w:rsidR="00E92345" w:rsidRPr="00B61866" w:rsidRDefault="00E92345" w:rsidP="00962436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</w:tbl>
    <w:p w:rsidR="00E92345" w:rsidRPr="00102CC0" w:rsidRDefault="00E92345" w:rsidP="00E92345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</w:p>
    <w:p w:rsidR="00E92345" w:rsidRPr="00102CC0" w:rsidRDefault="00E92345" w:rsidP="00E92345">
      <w:pPr>
        <w:spacing w:after="160" w:line="259" w:lineRule="auto"/>
        <w:rPr>
          <w:b/>
          <w:bCs/>
          <w:iCs/>
        </w:rPr>
      </w:pPr>
    </w:p>
    <w:p w:rsidR="00E92345" w:rsidRPr="00C331C2" w:rsidRDefault="00E92345" w:rsidP="00E92345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color w:val="auto"/>
        </w:rPr>
      </w:pPr>
      <w:bookmarkStart w:id="2" w:name="_Toc56415711"/>
      <w:r w:rsidRPr="00C331C2">
        <w:rPr>
          <w:rFonts w:ascii="Times New Roman" w:hAnsi="Times New Roman" w:cs="Times New Roman"/>
          <w:b/>
          <w:color w:val="auto"/>
        </w:rPr>
        <w:t xml:space="preserve">РЕКОМЕНДАЦИИ ПО ОРГАНИЗАЦИИ САМОСТОЯТЕЛЬНОЙ РАБОТЫ </w:t>
      </w:r>
      <w:proofErr w:type="gramStart"/>
      <w:r w:rsidRPr="00C331C2">
        <w:rPr>
          <w:rFonts w:ascii="Times New Roman" w:hAnsi="Times New Roman" w:cs="Times New Roman"/>
          <w:b/>
          <w:color w:val="auto"/>
        </w:rPr>
        <w:t>ОБУЧАЮЩИХСЯ</w:t>
      </w:r>
      <w:bookmarkEnd w:id="2"/>
      <w:proofErr w:type="gramEnd"/>
    </w:p>
    <w:p w:rsidR="00E92345" w:rsidRPr="00102CC0" w:rsidRDefault="00E92345" w:rsidP="00E92345"/>
    <w:p w:rsidR="00E92345" w:rsidRPr="009B432F" w:rsidRDefault="00E92345" w:rsidP="00E92345">
      <w:pPr>
        <w:pStyle w:val="2"/>
        <w:numPr>
          <w:ilvl w:val="1"/>
          <w:numId w:val="16"/>
        </w:numPr>
        <w:jc w:val="center"/>
        <w:rPr>
          <w:rFonts w:ascii="Times New Roman" w:hAnsi="Times New Roman" w:cs="Times New Roman"/>
          <w:b/>
          <w:color w:val="auto"/>
        </w:rPr>
      </w:pPr>
      <w:bookmarkStart w:id="3" w:name="_Toc56415712"/>
      <w:r w:rsidRPr="009B432F">
        <w:rPr>
          <w:rFonts w:ascii="Times New Roman" w:hAnsi="Times New Roman" w:cs="Times New Roman"/>
          <w:b/>
          <w:color w:val="auto"/>
        </w:rPr>
        <w:t xml:space="preserve">ОБЩИЕ РЕКОМЕНДАЦИИ ПО ОРГАНИЗАЦИИ САМОСТОЯТЕЛЬНОЙ РАБОТЫ </w:t>
      </w:r>
      <w:proofErr w:type="gramStart"/>
      <w:r w:rsidRPr="009B432F">
        <w:rPr>
          <w:rFonts w:ascii="Times New Roman" w:hAnsi="Times New Roman" w:cs="Times New Roman"/>
          <w:b/>
          <w:color w:val="auto"/>
        </w:rPr>
        <w:t>ОБУЧАЮЩИХСЯ</w:t>
      </w:r>
      <w:bookmarkEnd w:id="3"/>
      <w:proofErr w:type="gramEnd"/>
    </w:p>
    <w:p w:rsidR="00E92345" w:rsidRPr="00102CC0" w:rsidRDefault="00E92345" w:rsidP="00E92345"/>
    <w:p w:rsidR="00E92345" w:rsidRPr="00102CC0" w:rsidRDefault="00E92345" w:rsidP="00E92345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Cs/>
        </w:rPr>
      </w:pPr>
      <w:r w:rsidRPr="00102CC0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E92345" w:rsidRPr="00102CC0" w:rsidRDefault="00E92345" w:rsidP="00E92345">
      <w:pPr>
        <w:spacing w:line="276" w:lineRule="auto"/>
        <w:ind w:firstLine="709"/>
        <w:jc w:val="both"/>
      </w:pPr>
      <w:r w:rsidRPr="00102CC0">
        <w:t>Процесс организации самостоятельной работы студентов включает в себя следующие этапы:</w:t>
      </w:r>
    </w:p>
    <w:p w:rsidR="00E92345" w:rsidRPr="00102CC0" w:rsidRDefault="00E92345" w:rsidP="00E92345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spacing w:line="276" w:lineRule="auto"/>
        <w:ind w:left="0" w:firstLine="567"/>
        <w:jc w:val="both"/>
      </w:pPr>
      <w:proofErr w:type="gramStart"/>
      <w:r w:rsidRPr="00102CC0">
        <w:rPr>
          <w:b/>
        </w:rPr>
        <w:t>подготовительный</w:t>
      </w:r>
      <w:proofErr w:type="gramEnd"/>
      <w:r w:rsidRPr="00102CC0"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E92345" w:rsidRPr="00102CC0" w:rsidRDefault="00E92345" w:rsidP="00E92345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spacing w:line="276" w:lineRule="auto"/>
        <w:ind w:left="0" w:firstLine="567"/>
        <w:jc w:val="both"/>
      </w:pPr>
      <w:proofErr w:type="gramStart"/>
      <w:r w:rsidRPr="00102CC0">
        <w:rPr>
          <w:b/>
        </w:rPr>
        <w:t>основной</w:t>
      </w:r>
      <w:r w:rsidRPr="00102CC0"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  <w:proofErr w:type="gramEnd"/>
    </w:p>
    <w:p w:rsidR="00E92345" w:rsidRPr="00102CC0" w:rsidRDefault="00E92345" w:rsidP="00E92345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spacing w:line="276" w:lineRule="auto"/>
        <w:ind w:left="0" w:firstLine="567"/>
        <w:jc w:val="both"/>
      </w:pPr>
      <w:r w:rsidRPr="00102CC0">
        <w:rPr>
          <w:b/>
        </w:rPr>
        <w:t xml:space="preserve">заключительный </w:t>
      </w:r>
      <w:r w:rsidRPr="00102CC0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E92345" w:rsidRPr="00102CC0" w:rsidRDefault="00E92345" w:rsidP="00E92345">
      <w:pPr>
        <w:tabs>
          <w:tab w:val="num" w:pos="284"/>
        </w:tabs>
        <w:autoSpaceDE w:val="0"/>
        <w:autoSpaceDN w:val="0"/>
        <w:adjustRightInd w:val="0"/>
        <w:spacing w:line="276" w:lineRule="auto"/>
        <w:ind w:firstLine="567"/>
        <w:rPr>
          <w:bCs/>
          <w:iCs/>
        </w:rPr>
      </w:pPr>
      <w:r w:rsidRPr="00102CC0">
        <w:rPr>
          <w:bCs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E92345" w:rsidRPr="00102CC0" w:rsidRDefault="00E92345" w:rsidP="00E92345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spacing w:line="276" w:lineRule="auto"/>
        <w:ind w:left="0" w:firstLine="567"/>
        <w:contextualSpacing/>
        <w:rPr>
          <w:bCs/>
          <w:iCs/>
        </w:rPr>
      </w:pPr>
      <w:r w:rsidRPr="00102CC0">
        <w:rPr>
          <w:bCs/>
          <w:iCs/>
        </w:rPr>
        <w:t>тестового контроля (преподаватель лишь фиксирует отметку, которую выставляет программа);</w:t>
      </w:r>
    </w:p>
    <w:p w:rsidR="00E92345" w:rsidRPr="00102CC0" w:rsidRDefault="00E92345" w:rsidP="00E92345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spacing w:line="276" w:lineRule="auto"/>
        <w:ind w:left="0" w:firstLine="567"/>
        <w:contextualSpacing/>
        <w:rPr>
          <w:bCs/>
          <w:iCs/>
        </w:rPr>
      </w:pPr>
      <w:r w:rsidRPr="00102CC0">
        <w:rPr>
          <w:bCs/>
          <w:iCs/>
        </w:rPr>
        <w:t>консультация преподавателя, фиксированная в графике по кафедре.</w:t>
      </w:r>
    </w:p>
    <w:p w:rsidR="00E92345" w:rsidRPr="00102CC0" w:rsidRDefault="00E92345" w:rsidP="00E92345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b/>
          <w:bCs/>
          <w:iCs/>
        </w:rPr>
      </w:pPr>
    </w:p>
    <w:p w:rsidR="00E92345" w:rsidRDefault="00E92345" w:rsidP="00E92345">
      <w:pPr>
        <w:spacing w:after="160" w:line="259" w:lineRule="auto"/>
        <w:rPr>
          <w:rFonts w:eastAsiaTheme="majorEastAsia"/>
          <w:b/>
          <w:sz w:val="26"/>
          <w:szCs w:val="26"/>
        </w:rPr>
      </w:pPr>
      <w:bookmarkStart w:id="4" w:name="_Toc56415713"/>
      <w:r>
        <w:rPr>
          <w:b/>
        </w:rPr>
        <w:br w:type="page"/>
      </w:r>
    </w:p>
    <w:p w:rsidR="00E92345" w:rsidRPr="009B432F" w:rsidRDefault="00E92345" w:rsidP="00E92345">
      <w:pPr>
        <w:pStyle w:val="2"/>
        <w:numPr>
          <w:ilvl w:val="1"/>
          <w:numId w:val="16"/>
        </w:numPr>
        <w:jc w:val="center"/>
        <w:rPr>
          <w:rFonts w:ascii="Times New Roman" w:hAnsi="Times New Roman" w:cs="Times New Roman"/>
          <w:b/>
          <w:color w:val="auto"/>
        </w:rPr>
      </w:pPr>
      <w:r w:rsidRPr="009B432F">
        <w:rPr>
          <w:rFonts w:ascii="Times New Roman" w:hAnsi="Times New Roman" w:cs="Times New Roman"/>
          <w:b/>
          <w:color w:val="auto"/>
        </w:rPr>
        <w:lastRenderedPageBreak/>
        <w:t>МЕТОДИЧЕСКИЕ РЕКОМЕНДАЦИИ ДЛЯ СТУДЕНТОВ ПО ОТДЕЛЬНЫМ ФОРМАМ САМОСТОЯТЕЛЬНОЙ РАБОТЫ</w:t>
      </w:r>
      <w:bookmarkEnd w:id="4"/>
      <w:r w:rsidRPr="009B432F">
        <w:rPr>
          <w:rFonts w:ascii="Times New Roman" w:hAnsi="Times New Roman" w:cs="Times New Roman"/>
          <w:b/>
          <w:color w:val="auto"/>
        </w:rPr>
        <w:t xml:space="preserve"> </w:t>
      </w:r>
    </w:p>
    <w:p w:rsidR="00E92345" w:rsidRPr="00102CC0" w:rsidRDefault="00E92345" w:rsidP="00E92345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/>
          <w:iCs/>
          <w:color w:val="FF0000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2"/>
        <w:gridCol w:w="2096"/>
        <w:gridCol w:w="6798"/>
      </w:tblGrid>
      <w:tr w:rsidR="00E92345" w:rsidRPr="00B61866" w:rsidTr="00962436">
        <w:tc>
          <w:tcPr>
            <w:tcW w:w="562" w:type="dxa"/>
            <w:shd w:val="clear" w:color="auto" w:fill="D9D9D9" w:themeFill="background1" w:themeFillShade="D9"/>
          </w:tcPr>
          <w:p w:rsidR="00E92345" w:rsidRPr="00B61866" w:rsidRDefault="00E92345" w:rsidP="00962436">
            <w:pPr>
              <w:tabs>
                <w:tab w:val="num" w:pos="284"/>
              </w:tabs>
              <w:jc w:val="center"/>
              <w:rPr>
                <w:b/>
              </w:rPr>
            </w:pPr>
            <w:r w:rsidRPr="00B61866">
              <w:rPr>
                <w:b/>
              </w:rPr>
              <w:t>№</w:t>
            </w:r>
          </w:p>
          <w:p w:rsidR="00E92345" w:rsidRPr="00B61866" w:rsidRDefault="00E92345" w:rsidP="00962436">
            <w:pPr>
              <w:tabs>
                <w:tab w:val="num" w:pos="284"/>
              </w:tabs>
              <w:jc w:val="center"/>
              <w:rPr>
                <w:b/>
              </w:rPr>
            </w:pPr>
            <w:proofErr w:type="gramStart"/>
            <w:r w:rsidRPr="00B61866">
              <w:rPr>
                <w:b/>
              </w:rPr>
              <w:t>п</w:t>
            </w:r>
            <w:proofErr w:type="gramEnd"/>
            <w:r w:rsidRPr="00B61866">
              <w:rPr>
                <w:b/>
              </w:rPr>
              <w:t>/п</w:t>
            </w:r>
          </w:p>
        </w:tc>
        <w:tc>
          <w:tcPr>
            <w:tcW w:w="2096" w:type="dxa"/>
            <w:shd w:val="clear" w:color="auto" w:fill="D9D9D9" w:themeFill="background1" w:themeFillShade="D9"/>
          </w:tcPr>
          <w:p w:rsidR="00E92345" w:rsidRPr="00B61866" w:rsidRDefault="00E92345" w:rsidP="00962436">
            <w:pPr>
              <w:tabs>
                <w:tab w:val="num" w:pos="284"/>
              </w:tabs>
              <w:jc w:val="center"/>
              <w:rPr>
                <w:b/>
              </w:rPr>
            </w:pPr>
            <w:r w:rsidRPr="00B61866">
              <w:rPr>
                <w:b/>
              </w:rPr>
              <w:t>Форма самостоятельной работы</w:t>
            </w:r>
          </w:p>
        </w:tc>
        <w:tc>
          <w:tcPr>
            <w:tcW w:w="6798" w:type="dxa"/>
            <w:shd w:val="clear" w:color="auto" w:fill="D9D9D9" w:themeFill="background1" w:themeFillShade="D9"/>
          </w:tcPr>
          <w:p w:rsidR="00E92345" w:rsidRPr="00B61866" w:rsidRDefault="00E92345" w:rsidP="00962436">
            <w:pPr>
              <w:tabs>
                <w:tab w:val="num" w:pos="284"/>
              </w:tabs>
              <w:jc w:val="center"/>
              <w:rPr>
                <w:b/>
              </w:rPr>
            </w:pPr>
            <w:r w:rsidRPr="00B61866">
              <w:rPr>
                <w:b/>
              </w:rPr>
              <w:t>Методические рекомендации для студентов</w:t>
            </w:r>
          </w:p>
        </w:tc>
      </w:tr>
      <w:tr w:rsidR="00E92345" w:rsidRPr="00102CC0" w:rsidTr="00962436">
        <w:tc>
          <w:tcPr>
            <w:tcW w:w="562" w:type="dxa"/>
          </w:tcPr>
          <w:p w:rsidR="00E92345" w:rsidRPr="00102CC0" w:rsidRDefault="00E92345" w:rsidP="00962436">
            <w:pPr>
              <w:tabs>
                <w:tab w:val="num" w:pos="284"/>
              </w:tabs>
            </w:pPr>
            <w:r w:rsidRPr="00102CC0">
              <w:t>1.</w:t>
            </w:r>
          </w:p>
        </w:tc>
        <w:tc>
          <w:tcPr>
            <w:tcW w:w="2096" w:type="dxa"/>
          </w:tcPr>
          <w:p w:rsidR="00E92345" w:rsidRPr="00102CC0" w:rsidRDefault="00E92345" w:rsidP="00962436">
            <w:pPr>
              <w:tabs>
                <w:tab w:val="num" w:pos="284"/>
              </w:tabs>
            </w:pPr>
            <w:r w:rsidRPr="00102CC0">
              <w:t>Анализ и конспектирование основной и дополнительной литературы</w:t>
            </w:r>
          </w:p>
        </w:tc>
        <w:tc>
          <w:tcPr>
            <w:tcW w:w="6798" w:type="dxa"/>
          </w:tcPr>
          <w:p w:rsidR="00E92345" w:rsidRPr="00102CC0" w:rsidRDefault="00E92345" w:rsidP="00962436">
            <w:pPr>
              <w:tabs>
                <w:tab w:val="num" w:pos="284"/>
              </w:tabs>
              <w:jc w:val="both"/>
            </w:pPr>
            <w:r w:rsidRPr="00102CC0"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E92345" w:rsidRPr="00102CC0" w:rsidRDefault="00E92345" w:rsidP="00962436">
            <w:pPr>
              <w:tabs>
                <w:tab w:val="num" w:pos="284"/>
              </w:tabs>
              <w:jc w:val="both"/>
            </w:pPr>
            <w:r w:rsidRPr="00102CC0">
              <w:t>Для подбора литературы в библиотеке используются алфавитный и систематический каталоги.</w:t>
            </w:r>
          </w:p>
          <w:p w:rsidR="00E92345" w:rsidRPr="00102CC0" w:rsidRDefault="00E92345" w:rsidP="00962436">
            <w:pPr>
              <w:tabs>
                <w:tab w:val="num" w:pos="284"/>
              </w:tabs>
              <w:jc w:val="both"/>
            </w:pPr>
            <w:r w:rsidRPr="00102CC0">
      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E92345" w:rsidRPr="00102CC0" w:rsidRDefault="00E92345" w:rsidP="00962436">
            <w:pPr>
              <w:tabs>
                <w:tab w:val="num" w:pos="284"/>
              </w:tabs>
              <w:jc w:val="both"/>
            </w:pPr>
            <w:r w:rsidRPr="00102CC0">
      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:rsidR="00E92345" w:rsidRPr="00102CC0" w:rsidRDefault="00E92345" w:rsidP="00962436">
            <w:pPr>
              <w:tabs>
                <w:tab w:val="num" w:pos="284"/>
              </w:tabs>
              <w:jc w:val="both"/>
            </w:pPr>
            <w:r w:rsidRPr="00102CC0">
              <w:t xml:space="preserve">Особое внимание следует обратить на определение основных понятий курса. </w:t>
            </w:r>
          </w:p>
          <w:p w:rsidR="00E92345" w:rsidRPr="00102CC0" w:rsidRDefault="00E92345" w:rsidP="00962436">
            <w:pPr>
              <w:tabs>
                <w:tab w:val="num" w:pos="284"/>
              </w:tabs>
              <w:jc w:val="both"/>
            </w:pPr>
            <w:r w:rsidRPr="00102CC0"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E92345" w:rsidRPr="00102CC0" w:rsidRDefault="00E92345" w:rsidP="00962436">
            <w:pPr>
              <w:tabs>
                <w:tab w:val="num" w:pos="284"/>
              </w:tabs>
              <w:jc w:val="both"/>
            </w:pPr>
            <w:r w:rsidRPr="00102CC0">
              <w:t xml:space="preserve">Полезно составлять опорные конспекты. </w:t>
            </w:r>
          </w:p>
          <w:p w:rsidR="00E92345" w:rsidRPr="00102CC0" w:rsidRDefault="00E92345" w:rsidP="00962436">
            <w:pPr>
              <w:tabs>
                <w:tab w:val="num" w:pos="284"/>
              </w:tabs>
              <w:jc w:val="both"/>
            </w:pPr>
            <w:r w:rsidRPr="00102CC0"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E92345" w:rsidRPr="00102CC0" w:rsidRDefault="00E92345" w:rsidP="00962436">
            <w:pPr>
              <w:tabs>
                <w:tab w:val="num" w:pos="284"/>
              </w:tabs>
              <w:jc w:val="both"/>
            </w:pPr>
            <w:r w:rsidRPr="00102CC0">
              <w:t xml:space="preserve">Выводы, полученные в результате изучения, рекомендуется в конспекте выделять, чтобы они при </w:t>
            </w:r>
            <w:proofErr w:type="spellStart"/>
            <w:r w:rsidRPr="00102CC0">
              <w:t>перечитывании</w:t>
            </w:r>
            <w:proofErr w:type="spellEnd"/>
            <w:r w:rsidRPr="00102CC0">
              <w:t xml:space="preserve"> записей лучше запоминались.</w:t>
            </w:r>
          </w:p>
          <w:p w:rsidR="00E92345" w:rsidRPr="00102CC0" w:rsidRDefault="00E92345" w:rsidP="00962436">
            <w:pPr>
              <w:tabs>
                <w:tab w:val="num" w:pos="284"/>
              </w:tabs>
              <w:jc w:val="both"/>
            </w:pPr>
            <w:r w:rsidRPr="00102CC0"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:rsidR="00E92345" w:rsidRPr="00102CC0" w:rsidRDefault="00E92345" w:rsidP="00962436">
            <w:pPr>
              <w:tabs>
                <w:tab w:val="num" w:pos="284"/>
              </w:tabs>
              <w:jc w:val="both"/>
            </w:pPr>
            <w:r w:rsidRPr="00102CC0">
              <w:t xml:space="preserve">Различают два вида чтения: первичное и вторичное. </w:t>
            </w:r>
          </w:p>
          <w:p w:rsidR="00E92345" w:rsidRPr="00102CC0" w:rsidRDefault="00E92345" w:rsidP="00962436">
            <w:pPr>
              <w:tabs>
                <w:tab w:val="num" w:pos="284"/>
              </w:tabs>
              <w:jc w:val="both"/>
            </w:pPr>
            <w:r w:rsidRPr="00102CC0"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E92345" w:rsidRPr="00102CC0" w:rsidRDefault="00E92345" w:rsidP="00962436">
            <w:pPr>
              <w:tabs>
                <w:tab w:val="num" w:pos="284"/>
              </w:tabs>
              <w:jc w:val="both"/>
            </w:pPr>
            <w:r w:rsidRPr="00102CC0">
              <w:t>Задача вторичного чтения  полное усвоение смысла целого (по счету это чтение может быть и не вторым, а третьим или четвертым).</w:t>
            </w:r>
          </w:p>
          <w:p w:rsidR="00E92345" w:rsidRPr="00102CC0" w:rsidRDefault="00E92345" w:rsidP="00962436">
            <w:pPr>
              <w:tabs>
                <w:tab w:val="num" w:pos="284"/>
              </w:tabs>
              <w:jc w:val="both"/>
            </w:pPr>
            <w:r w:rsidRPr="00102CC0">
              <w:t xml:space="preserve">Основные виды систематизированной записи </w:t>
            </w:r>
            <w:proofErr w:type="gramStart"/>
            <w:r w:rsidRPr="00102CC0">
              <w:t>прочитанного</w:t>
            </w:r>
            <w:proofErr w:type="gramEnd"/>
            <w:r w:rsidRPr="00102CC0">
              <w:t>:</w:t>
            </w:r>
          </w:p>
          <w:p w:rsidR="00E92345" w:rsidRPr="00102CC0" w:rsidRDefault="00E92345" w:rsidP="00962436">
            <w:pPr>
              <w:tabs>
                <w:tab w:val="num" w:pos="284"/>
              </w:tabs>
              <w:jc w:val="both"/>
            </w:pPr>
            <w:r w:rsidRPr="00102CC0">
              <w:t>1.</w:t>
            </w:r>
            <w:r w:rsidRPr="00102CC0"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E92345" w:rsidRPr="00102CC0" w:rsidRDefault="00E92345" w:rsidP="00962436">
            <w:pPr>
              <w:tabs>
                <w:tab w:val="num" w:pos="284"/>
              </w:tabs>
              <w:jc w:val="both"/>
            </w:pPr>
            <w:r w:rsidRPr="00102CC0">
              <w:t>2.</w:t>
            </w:r>
            <w:r w:rsidRPr="00102CC0"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E92345" w:rsidRPr="00102CC0" w:rsidRDefault="00E92345" w:rsidP="00962436">
            <w:pPr>
              <w:tabs>
                <w:tab w:val="num" w:pos="284"/>
              </w:tabs>
              <w:jc w:val="both"/>
            </w:pPr>
            <w:r w:rsidRPr="00102CC0">
              <w:lastRenderedPageBreak/>
              <w:t>3.</w:t>
            </w:r>
            <w:r w:rsidRPr="00102CC0">
              <w:tab/>
            </w:r>
            <w:proofErr w:type="spellStart"/>
            <w:r w:rsidRPr="00102CC0">
              <w:t>Тезирование</w:t>
            </w:r>
            <w:proofErr w:type="spellEnd"/>
            <w:r w:rsidRPr="00102CC0">
              <w:t xml:space="preserve"> – лаконичное воспроизведение основных утверждений автора без привлечения фактического материала;</w:t>
            </w:r>
          </w:p>
          <w:p w:rsidR="00E92345" w:rsidRPr="00102CC0" w:rsidRDefault="00E92345" w:rsidP="00962436">
            <w:pPr>
              <w:tabs>
                <w:tab w:val="num" w:pos="284"/>
              </w:tabs>
              <w:jc w:val="both"/>
            </w:pPr>
            <w:r w:rsidRPr="00102CC0">
              <w:t>4.</w:t>
            </w:r>
            <w:r w:rsidRPr="00102CC0"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E92345" w:rsidRPr="00102CC0" w:rsidRDefault="00E92345" w:rsidP="00962436">
            <w:pPr>
              <w:tabs>
                <w:tab w:val="num" w:pos="284"/>
              </w:tabs>
              <w:jc w:val="both"/>
            </w:pPr>
            <w:r w:rsidRPr="00102CC0">
              <w:t>5.</w:t>
            </w:r>
            <w:r w:rsidRPr="00102CC0">
              <w:tab/>
              <w:t>Конспектирование – краткое и последовательное изложение содержания прочитанного.</w:t>
            </w:r>
          </w:p>
          <w:p w:rsidR="00E92345" w:rsidRPr="00102CC0" w:rsidRDefault="00E92345" w:rsidP="00962436">
            <w:pPr>
              <w:tabs>
                <w:tab w:val="num" w:pos="284"/>
              </w:tabs>
              <w:jc w:val="both"/>
            </w:pPr>
            <w:r w:rsidRPr="00102CC0"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E92345" w:rsidRPr="00102CC0" w:rsidRDefault="00E92345" w:rsidP="00962436">
            <w:pPr>
              <w:tabs>
                <w:tab w:val="num" w:pos="284"/>
              </w:tabs>
              <w:jc w:val="both"/>
            </w:pPr>
            <w:r w:rsidRPr="00102CC0">
              <w:t>Методические рекомендации по составлению конспекта:</w:t>
            </w:r>
          </w:p>
          <w:p w:rsidR="00E92345" w:rsidRPr="00102CC0" w:rsidRDefault="00E92345" w:rsidP="00962436">
            <w:pPr>
              <w:tabs>
                <w:tab w:val="num" w:pos="284"/>
              </w:tabs>
              <w:jc w:val="both"/>
            </w:pPr>
            <w:r w:rsidRPr="00102CC0">
              <w:t>1.</w:t>
            </w:r>
            <w:r w:rsidRPr="00102CC0"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E92345" w:rsidRPr="00102CC0" w:rsidRDefault="00E92345" w:rsidP="00962436">
            <w:pPr>
              <w:tabs>
                <w:tab w:val="num" w:pos="284"/>
              </w:tabs>
              <w:jc w:val="both"/>
            </w:pPr>
            <w:r w:rsidRPr="00102CC0">
              <w:t>2.</w:t>
            </w:r>
            <w:r w:rsidRPr="00102CC0">
              <w:tab/>
              <w:t>Выделите главное, составьте план;</w:t>
            </w:r>
          </w:p>
          <w:p w:rsidR="00E92345" w:rsidRPr="00102CC0" w:rsidRDefault="00E92345" w:rsidP="00962436">
            <w:pPr>
              <w:tabs>
                <w:tab w:val="num" w:pos="284"/>
              </w:tabs>
              <w:jc w:val="both"/>
            </w:pPr>
            <w:r w:rsidRPr="00102CC0">
              <w:t>3.</w:t>
            </w:r>
            <w:r w:rsidRPr="00102CC0">
              <w:tab/>
              <w:t>Кратко сформулируйте основные положения текста, отметьте аргументацию автора;</w:t>
            </w:r>
          </w:p>
          <w:p w:rsidR="00E92345" w:rsidRPr="00102CC0" w:rsidRDefault="00E92345" w:rsidP="00962436">
            <w:pPr>
              <w:tabs>
                <w:tab w:val="num" w:pos="284"/>
              </w:tabs>
              <w:jc w:val="both"/>
            </w:pPr>
            <w:r w:rsidRPr="00102CC0">
              <w:t>4.</w:t>
            </w:r>
            <w:r w:rsidRPr="00102CC0"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E92345" w:rsidRPr="00102CC0" w:rsidRDefault="00E92345" w:rsidP="00962436">
            <w:pPr>
              <w:tabs>
                <w:tab w:val="num" w:pos="284"/>
              </w:tabs>
              <w:jc w:val="both"/>
            </w:pPr>
            <w:r w:rsidRPr="00102CC0">
              <w:t>5.</w:t>
            </w:r>
            <w:r w:rsidRPr="00102CC0">
              <w:tab/>
              <w:t>Грамотно записывайте цитаты. Цитируя, учитывайте лаконичность, значимость мысли.</w:t>
            </w:r>
          </w:p>
          <w:p w:rsidR="00E92345" w:rsidRPr="00102CC0" w:rsidRDefault="00E92345" w:rsidP="00962436">
            <w:pPr>
              <w:tabs>
                <w:tab w:val="num" w:pos="284"/>
              </w:tabs>
              <w:jc w:val="both"/>
            </w:pPr>
            <w:r w:rsidRPr="00102CC0"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E92345" w:rsidRPr="00102CC0" w:rsidRDefault="00E92345" w:rsidP="00962436">
            <w:pPr>
              <w:tabs>
                <w:tab w:val="num" w:pos="284"/>
              </w:tabs>
              <w:jc w:val="both"/>
            </w:pPr>
            <w:r w:rsidRPr="00102CC0"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E92345" w:rsidRPr="00102CC0" w:rsidTr="00962436">
        <w:tc>
          <w:tcPr>
            <w:tcW w:w="562" w:type="dxa"/>
          </w:tcPr>
          <w:p w:rsidR="00E92345" w:rsidRPr="00102CC0" w:rsidRDefault="00E92345" w:rsidP="00962436">
            <w:pPr>
              <w:tabs>
                <w:tab w:val="num" w:pos="284"/>
              </w:tabs>
            </w:pPr>
            <w:r w:rsidRPr="00102CC0">
              <w:lastRenderedPageBreak/>
              <w:t xml:space="preserve">2. </w:t>
            </w:r>
          </w:p>
        </w:tc>
        <w:tc>
          <w:tcPr>
            <w:tcW w:w="2096" w:type="dxa"/>
          </w:tcPr>
          <w:p w:rsidR="00E92345" w:rsidRPr="00102CC0" w:rsidRDefault="00E92345" w:rsidP="00962436">
            <w:pPr>
              <w:tabs>
                <w:tab w:val="num" w:pos="284"/>
              </w:tabs>
            </w:pPr>
            <w:r w:rsidRPr="00102CC0">
              <w:t xml:space="preserve">Подготовка к </w:t>
            </w:r>
            <w:proofErr w:type="gramStart"/>
            <w:r w:rsidRPr="00102CC0">
              <w:t>экспресс—опросу</w:t>
            </w:r>
            <w:proofErr w:type="gramEnd"/>
            <w:r w:rsidRPr="00102CC0">
              <w:t xml:space="preserve"> </w:t>
            </w:r>
          </w:p>
        </w:tc>
        <w:tc>
          <w:tcPr>
            <w:tcW w:w="6798" w:type="dxa"/>
          </w:tcPr>
          <w:p w:rsidR="00E92345" w:rsidRPr="00102CC0" w:rsidRDefault="00E92345" w:rsidP="00962436">
            <w:pPr>
              <w:tabs>
                <w:tab w:val="num" w:pos="284"/>
              </w:tabs>
              <w:jc w:val="both"/>
            </w:pPr>
            <w:r w:rsidRPr="00102CC0">
              <w:t xml:space="preserve">Экспресс-опрос является формой текущего контроля успеваемости </w:t>
            </w:r>
            <w:proofErr w:type="gramStart"/>
            <w:r w:rsidRPr="00102CC0">
              <w:t>обучающихся</w:t>
            </w:r>
            <w:proofErr w:type="gramEnd"/>
            <w:r w:rsidRPr="00102CC0">
              <w:t>,  проводится в ходе учебного процесса до начала промежуточной аттестации по дисциплине. Основной целью текущего контроля успеваемости является оценка качества освоения обучающимися образовательной программы, проверка и коррекция хода освоения теоретического материала, практических умений и навыков, а также компетенций в течение семестра. Результаты текущего контроля учитываются при промежуточной аттестации.</w:t>
            </w:r>
          </w:p>
          <w:p w:rsidR="00E92345" w:rsidRPr="00102CC0" w:rsidRDefault="00E92345" w:rsidP="00962436">
            <w:pPr>
              <w:tabs>
                <w:tab w:val="num" w:pos="284"/>
              </w:tabs>
              <w:jc w:val="both"/>
            </w:pPr>
            <w:r w:rsidRPr="00102CC0">
              <w:t xml:space="preserve">Подготовка к проведению </w:t>
            </w:r>
            <w:proofErr w:type="gramStart"/>
            <w:r w:rsidRPr="00102CC0">
              <w:t>экспресс-опроса</w:t>
            </w:r>
            <w:proofErr w:type="gramEnd"/>
            <w:r w:rsidRPr="00102CC0">
              <w:t xml:space="preserve"> заключается в систематизации и повторении материала пройденных тем курса, поверки и структурировании конспектов, изучении дополнительной литературы по пройденным темам курса, самопроверка.</w:t>
            </w:r>
          </w:p>
        </w:tc>
      </w:tr>
      <w:tr w:rsidR="00E92345" w:rsidRPr="00102CC0" w:rsidTr="00962436">
        <w:tc>
          <w:tcPr>
            <w:tcW w:w="562" w:type="dxa"/>
          </w:tcPr>
          <w:p w:rsidR="00E92345" w:rsidRPr="00102CC0" w:rsidRDefault="00E92345" w:rsidP="00962436">
            <w:pPr>
              <w:tabs>
                <w:tab w:val="num" w:pos="284"/>
              </w:tabs>
            </w:pPr>
            <w:r w:rsidRPr="00102CC0">
              <w:t>3.</w:t>
            </w:r>
          </w:p>
        </w:tc>
        <w:tc>
          <w:tcPr>
            <w:tcW w:w="2096" w:type="dxa"/>
          </w:tcPr>
          <w:p w:rsidR="00E92345" w:rsidRPr="00102CC0" w:rsidRDefault="00E92345" w:rsidP="00962436">
            <w:pPr>
              <w:tabs>
                <w:tab w:val="num" w:pos="284"/>
              </w:tabs>
            </w:pPr>
            <w:r w:rsidRPr="00102CC0">
              <w:t xml:space="preserve">Подготовка к </w:t>
            </w:r>
            <w:r w:rsidRPr="00102CC0">
              <w:lastRenderedPageBreak/>
              <w:t xml:space="preserve">участию в семинаре </w:t>
            </w:r>
          </w:p>
        </w:tc>
        <w:tc>
          <w:tcPr>
            <w:tcW w:w="6798" w:type="dxa"/>
          </w:tcPr>
          <w:p w:rsidR="00E92345" w:rsidRPr="00102CC0" w:rsidRDefault="00E92345" w:rsidP="00962436">
            <w:pPr>
              <w:tabs>
                <w:tab w:val="num" w:pos="284"/>
              </w:tabs>
              <w:jc w:val="both"/>
            </w:pPr>
            <w:r w:rsidRPr="007D68F3">
              <w:lastRenderedPageBreak/>
              <w:t xml:space="preserve">В процессе самостоятельной подготовки к семинарам студент </w:t>
            </w:r>
            <w:r w:rsidRPr="007D68F3">
              <w:lastRenderedPageBreak/>
              <w:t>может пользоваться различными источниками. К главным из них относятся: учебная программа, лекции по соответствующей теме, учебники и учебные пособия, планы семинарских занятий. Начало самостоятельной работы – это ознакомление с учебной программой. Приступая к подготовке к семинару по конкретной теме, студент должен подробно изучить соответствующий раздел программы курса, где в самом сжатом виде определены основные вопросы, дана их последовательность, а также указана рекомендованная учебная литература (основная и дополнительная). После подготовительной работы следует повторить материал лекции и прочитать планы семинарских занятий. Продолжение самостоятельной работы – это изучение темы семинара по учебникам и учебным пособиям. Студент обязательно должен пользоваться наряду с лекционным материалом учебниками и учебными пособиями. Это важно и необходимо, так как в них ряд вопросов раскрыт более подробно, чем на лекции. Кроме того, лекция – это не пересказ учебника, поэтому эти два источника расширяют кругозор, пополняют базу знаний. При изучении конкретной темы по учебнику (или учебному пособию) принципиальное значение имеет умение правильно читать текст. В процессе чтения необходимо вырабатывать самостоятельные суждения, принимая или отвергая те идеи, которые изложены в учебниках. Остерегайтесь при этом пустых отрицаний, приводите аргументы, демонстрируйте на семинарах умение подтверждать свою позицию фактами, авторитетными соображениями специалистов. Порой попытка отвергнуть те или иные положения учебника ведет к их более глубокому пониманию и принятию их как истинных. Наряду с основным материалом при подготовке к семинару можно пользоваться дополнительными источниками: специальной научной, научно-популярной, справочной, публицистической литературой, а также материалами, размещенными в глобальной сети Интернет. Это определяющий этап самостоятельной работы, он очень сложен и важен</w:t>
            </w:r>
            <w:r>
              <w:t>,</w:t>
            </w:r>
            <w:r w:rsidRPr="007D68F3">
              <w:t xml:space="preserve"> так как самостоятельные суждения по изучаемой проблеме формируются именно здесь, в том числе в умении работать с научной литературой.</w:t>
            </w:r>
          </w:p>
        </w:tc>
      </w:tr>
      <w:tr w:rsidR="00E92345" w:rsidRPr="00102CC0" w:rsidTr="00962436">
        <w:tc>
          <w:tcPr>
            <w:tcW w:w="562" w:type="dxa"/>
          </w:tcPr>
          <w:p w:rsidR="00E92345" w:rsidRPr="00102CC0" w:rsidRDefault="00E92345" w:rsidP="00962436">
            <w:pPr>
              <w:tabs>
                <w:tab w:val="num" w:pos="284"/>
              </w:tabs>
            </w:pPr>
            <w:r w:rsidRPr="00102CC0">
              <w:lastRenderedPageBreak/>
              <w:t>4.</w:t>
            </w:r>
          </w:p>
        </w:tc>
        <w:tc>
          <w:tcPr>
            <w:tcW w:w="2096" w:type="dxa"/>
          </w:tcPr>
          <w:p w:rsidR="00E92345" w:rsidRPr="00102CC0" w:rsidRDefault="00E92345" w:rsidP="00962436">
            <w:pPr>
              <w:tabs>
                <w:tab w:val="num" w:pos="284"/>
              </w:tabs>
            </w:pPr>
            <w:r w:rsidRPr="00102CC0">
              <w:t>Подготовка  к рубежному контролю</w:t>
            </w:r>
          </w:p>
        </w:tc>
        <w:tc>
          <w:tcPr>
            <w:tcW w:w="6798" w:type="dxa"/>
          </w:tcPr>
          <w:p w:rsidR="00E92345" w:rsidRPr="00102CC0" w:rsidRDefault="00E92345" w:rsidP="00962436">
            <w:pPr>
              <w:jc w:val="both"/>
            </w:pPr>
            <w:r w:rsidRPr="00102CC0">
              <w:t xml:space="preserve">Межсессионный (рубежный) контроль - одна из форм текущего контроля, составляющих </w:t>
            </w:r>
            <w:proofErr w:type="spellStart"/>
            <w:r w:rsidRPr="00102CC0">
              <w:t>внутривузовскую</w:t>
            </w:r>
            <w:proofErr w:type="spellEnd"/>
            <w:r w:rsidRPr="00102CC0">
              <w:t xml:space="preserve"> систему гарантии качества подготовки специалистов, бакалавров и магистров в общей системе внутренней оценки качества образования в Институте. Межсессионный (рубежный) контроль проводится в первом и втором учебном полугодии до начала </w:t>
            </w:r>
            <w:proofErr w:type="spellStart"/>
            <w:r w:rsidRPr="00102CC0">
              <w:t>зачетно</w:t>
            </w:r>
            <w:proofErr w:type="spellEnd"/>
            <w:r w:rsidRPr="00102CC0">
              <w:t xml:space="preserve">-экзаменационной сессии. Время проведения в первом полугодии – конец октября/начало ноября текущего года, во втором полугодии – конец марта/начало апреля текущего года. Конкретные сроки межсессионного (рубежного) контроля корректируются кафедрами в соответствии с особенностями РП, календарно-тематическим планом курса. Проведение межсессионного (рубежного) контроля направлено на решение следующих задач: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"/>
              </w:numPr>
              <w:tabs>
                <w:tab w:val="clear" w:pos="1429"/>
              </w:tabs>
              <w:ind w:left="288" w:hanging="288"/>
              <w:jc w:val="both"/>
            </w:pPr>
            <w:r w:rsidRPr="00102CC0">
              <w:lastRenderedPageBreak/>
              <w:t xml:space="preserve">проверка качества и результатов усвоения </w:t>
            </w:r>
            <w:proofErr w:type="gramStart"/>
            <w:r w:rsidRPr="00102CC0">
              <w:t>обучающимися</w:t>
            </w:r>
            <w:proofErr w:type="gramEnd"/>
            <w:r w:rsidRPr="00102CC0">
              <w:t xml:space="preserve"> пройденного текущего учебного материала;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"/>
              </w:numPr>
              <w:tabs>
                <w:tab w:val="clear" w:pos="1429"/>
              </w:tabs>
              <w:ind w:left="288" w:hanging="288"/>
              <w:jc w:val="both"/>
            </w:pPr>
            <w:r w:rsidRPr="00102CC0">
              <w:t xml:space="preserve">стимулирование самостоятельной внеаудиторной работы </w:t>
            </w:r>
            <w:proofErr w:type="gramStart"/>
            <w:r w:rsidRPr="00102CC0">
              <w:t>обучающихся</w:t>
            </w:r>
            <w:proofErr w:type="gramEnd"/>
            <w:r w:rsidRPr="00102CC0">
              <w:t xml:space="preserve"> и помощь в более целенаправленной подготовке к сессии; </w:t>
            </w:r>
          </w:p>
          <w:p w:rsidR="00E92345" w:rsidRPr="00102CC0" w:rsidRDefault="00E92345" w:rsidP="00962436">
            <w:pPr>
              <w:pStyle w:val="a9"/>
              <w:numPr>
                <w:ilvl w:val="0"/>
                <w:numId w:val="2"/>
              </w:numPr>
              <w:tabs>
                <w:tab w:val="clear" w:pos="1429"/>
              </w:tabs>
              <w:ind w:left="288" w:hanging="288"/>
              <w:jc w:val="both"/>
            </w:pPr>
            <w:r w:rsidRPr="00102CC0">
              <w:t>повышение ответственности кафедр и преподавателей за качество организации учебного процесса</w:t>
            </w:r>
          </w:p>
          <w:p w:rsidR="00E92345" w:rsidRPr="00102CC0" w:rsidRDefault="00E92345" w:rsidP="00962436">
            <w:pPr>
              <w:jc w:val="both"/>
            </w:pPr>
            <w:r w:rsidRPr="00102CC0">
              <w:t xml:space="preserve">Межсессионный рубежный контроль по дисциплине «Методика обучения игре на инструменте» проводится в форме </w:t>
            </w:r>
            <w:r w:rsidRPr="00102CC0">
              <w:rPr>
                <w:b/>
              </w:rPr>
              <w:t>тестирования</w:t>
            </w:r>
            <w:r w:rsidRPr="00102CC0">
              <w:t xml:space="preserve">. Тесты формируются на основе пройденного студентами учебного материала от начала семестра до рубежного контроля. </w:t>
            </w:r>
          </w:p>
          <w:p w:rsidR="00E92345" w:rsidRPr="00102CC0" w:rsidRDefault="00E92345" w:rsidP="00962436">
            <w:pPr>
              <w:jc w:val="both"/>
            </w:pPr>
            <w:r w:rsidRPr="00102CC0">
              <w:t>Подготовка к проведению тестированию заключается в систематизации и повторении материала пройденных тем курса, поверки и структурировании конспектов, изучении дополнительной литературы по пройденным темам курса, самопроверка.</w:t>
            </w:r>
          </w:p>
        </w:tc>
      </w:tr>
      <w:tr w:rsidR="00E92345" w:rsidRPr="00102CC0" w:rsidTr="00962436">
        <w:tc>
          <w:tcPr>
            <w:tcW w:w="562" w:type="dxa"/>
          </w:tcPr>
          <w:p w:rsidR="00E92345" w:rsidRPr="00102CC0" w:rsidRDefault="00E92345" w:rsidP="00962436">
            <w:pPr>
              <w:tabs>
                <w:tab w:val="num" w:pos="284"/>
              </w:tabs>
            </w:pPr>
            <w:r>
              <w:lastRenderedPageBreak/>
              <w:t>5.</w:t>
            </w:r>
          </w:p>
        </w:tc>
        <w:tc>
          <w:tcPr>
            <w:tcW w:w="2096" w:type="dxa"/>
          </w:tcPr>
          <w:p w:rsidR="00E92345" w:rsidRPr="00102CC0" w:rsidRDefault="00E92345" w:rsidP="00962436">
            <w:pPr>
              <w:tabs>
                <w:tab w:val="num" w:pos="284"/>
              </w:tabs>
            </w:pPr>
            <w:r w:rsidRPr="00102CC0">
              <w:t>Подготовка к промежуточной аттестации</w:t>
            </w:r>
          </w:p>
        </w:tc>
        <w:tc>
          <w:tcPr>
            <w:tcW w:w="6798" w:type="dxa"/>
          </w:tcPr>
          <w:p w:rsidR="00E92345" w:rsidRPr="00102CC0" w:rsidRDefault="00E92345" w:rsidP="00962436">
            <w:pPr>
              <w:jc w:val="both"/>
            </w:pPr>
            <w:r w:rsidRPr="00102CC0">
              <w:t xml:space="preserve">Промежуточной аттестацией по дисциплине «Методика обучения игре на инструменте» является </w:t>
            </w:r>
            <w:r w:rsidRPr="00102CC0">
              <w:rPr>
                <w:b/>
              </w:rPr>
              <w:t>экзамен</w:t>
            </w:r>
            <w:r w:rsidRPr="00102CC0">
              <w:t>. Подготовка к промежуточной аттестации заключается в систематизации и повторении материала курса, поверки и структурировании конспектов, изучении дополнительной литературы по пройденным темам курса, самопроверка, посещение студентом консультаций</w:t>
            </w:r>
          </w:p>
          <w:p w:rsidR="00E92345" w:rsidRPr="00102CC0" w:rsidRDefault="00E92345" w:rsidP="00962436">
            <w:pPr>
              <w:jc w:val="both"/>
            </w:pPr>
            <w:r w:rsidRPr="00102CC0">
      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      </w:r>
          </w:p>
          <w:p w:rsidR="00E92345" w:rsidRPr="00102CC0" w:rsidRDefault="00E92345" w:rsidP="00962436">
            <w:pPr>
              <w:tabs>
                <w:tab w:val="num" w:pos="284"/>
              </w:tabs>
              <w:jc w:val="both"/>
            </w:pPr>
          </w:p>
        </w:tc>
      </w:tr>
    </w:tbl>
    <w:p w:rsidR="00E92345" w:rsidRPr="00102CC0" w:rsidRDefault="00E92345" w:rsidP="00E92345">
      <w:pPr>
        <w:ind w:firstLine="720"/>
        <w:jc w:val="center"/>
        <w:rPr>
          <w:b/>
        </w:rPr>
      </w:pPr>
    </w:p>
    <w:p w:rsidR="00E92345" w:rsidRPr="00102CC0" w:rsidRDefault="00E92345" w:rsidP="00E92345">
      <w:pPr>
        <w:ind w:firstLine="720"/>
        <w:jc w:val="center"/>
        <w:rPr>
          <w:b/>
        </w:rPr>
      </w:pPr>
      <w:r w:rsidRPr="00102CC0">
        <w:rPr>
          <w:b/>
        </w:rPr>
        <w:t xml:space="preserve">Тест </w:t>
      </w:r>
    </w:p>
    <w:p w:rsidR="00E92345" w:rsidRPr="00102CC0" w:rsidRDefault="00E92345" w:rsidP="00E92345">
      <w:pPr>
        <w:ind w:firstLine="720"/>
        <w:jc w:val="center"/>
        <w:rPr>
          <w:b/>
        </w:rPr>
      </w:pPr>
    </w:p>
    <w:p w:rsidR="00E92345" w:rsidRPr="00102CC0" w:rsidRDefault="00E92345" w:rsidP="00E92345">
      <w:pPr>
        <w:ind w:firstLine="709"/>
        <w:jc w:val="both"/>
      </w:pPr>
      <w:r w:rsidRPr="00102CC0"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E92345" w:rsidRPr="00C331C2" w:rsidRDefault="00E92345" w:rsidP="00E92345">
      <w:pPr>
        <w:ind w:firstLine="709"/>
        <w:jc w:val="both"/>
      </w:pPr>
      <w:r w:rsidRPr="00102CC0">
        <w:t xml:space="preserve">Тестирование </w:t>
      </w:r>
      <w:r w:rsidRPr="00C331C2">
        <w:t>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тесты могут использоваться как домашнее задание 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E92345" w:rsidRPr="00C331C2" w:rsidRDefault="00E92345" w:rsidP="00E92345">
      <w:pPr>
        <w:ind w:firstLine="709"/>
        <w:jc w:val="both"/>
      </w:pPr>
      <w:r w:rsidRPr="00C331C2">
        <w:t xml:space="preserve">Тесты могут быть использованы также для самопроверки знаний самими </w:t>
      </w:r>
      <w:proofErr w:type="gramStart"/>
      <w:r w:rsidRPr="00C331C2">
        <w:t>студентами</w:t>
      </w:r>
      <w:proofErr w:type="gramEnd"/>
      <w:r w:rsidRPr="00C331C2">
        <w:t xml:space="preserve"> 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E92345" w:rsidRPr="00102CC0" w:rsidRDefault="00E92345" w:rsidP="00E92345">
      <w:pPr>
        <w:ind w:firstLine="709"/>
        <w:jc w:val="both"/>
      </w:pPr>
      <w:r w:rsidRPr="00C331C2">
        <w:lastRenderedPageBreak/>
        <w:t>Тестирование может являться также формой текущей, промежуточной и итоговой аттестации студентов. Студент, ответивший правильно менее</w:t>
      </w:r>
      <w:r w:rsidRPr="00102CC0">
        <w:t xml:space="preserve"> чем на 50% вопросов теста, не проходит аттестационное тестирование</w:t>
      </w:r>
    </w:p>
    <w:p w:rsidR="00E92345" w:rsidRPr="00102CC0" w:rsidRDefault="00E92345" w:rsidP="00E92345">
      <w:pPr>
        <w:ind w:firstLine="709"/>
        <w:jc w:val="both"/>
        <w:rPr>
          <w:b/>
        </w:rPr>
      </w:pPr>
      <w:r w:rsidRPr="00102CC0"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E92345" w:rsidRPr="00102CC0" w:rsidRDefault="00E92345" w:rsidP="00E92345">
      <w:pPr>
        <w:ind w:firstLine="720"/>
        <w:jc w:val="center"/>
        <w:rPr>
          <w:b/>
        </w:rPr>
      </w:pPr>
      <w:r w:rsidRPr="00102CC0">
        <w:rPr>
          <w:b/>
        </w:rPr>
        <w:t>Самопроверка</w:t>
      </w:r>
    </w:p>
    <w:p w:rsidR="00E92345" w:rsidRPr="00102CC0" w:rsidRDefault="00E92345" w:rsidP="00E92345">
      <w:pPr>
        <w:ind w:firstLine="720"/>
        <w:jc w:val="center"/>
        <w:rPr>
          <w:b/>
        </w:rPr>
      </w:pPr>
    </w:p>
    <w:p w:rsidR="00E92345" w:rsidRPr="00102CC0" w:rsidRDefault="00E92345" w:rsidP="00E92345">
      <w:pPr>
        <w:ind w:firstLine="720"/>
        <w:jc w:val="both"/>
      </w:pPr>
      <w:r w:rsidRPr="00102CC0"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E92345" w:rsidRPr="00102CC0" w:rsidRDefault="00E92345" w:rsidP="00E92345">
      <w:pPr>
        <w:ind w:firstLine="720"/>
        <w:jc w:val="both"/>
      </w:pPr>
      <w:r w:rsidRPr="00102CC0">
        <w:t>В случае необходимости нужно еще раз внимательно разобраться в материале.</w:t>
      </w:r>
    </w:p>
    <w:p w:rsidR="00E92345" w:rsidRPr="00102CC0" w:rsidRDefault="00E92345" w:rsidP="00E92345">
      <w:pPr>
        <w:ind w:firstLine="720"/>
        <w:jc w:val="both"/>
      </w:pPr>
      <w:r w:rsidRPr="00102CC0"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E92345" w:rsidRPr="00102CC0" w:rsidRDefault="00E92345" w:rsidP="00E92345">
      <w:pPr>
        <w:jc w:val="center"/>
      </w:pPr>
    </w:p>
    <w:p w:rsidR="00E92345" w:rsidRPr="00102CC0" w:rsidRDefault="00E92345" w:rsidP="00E92345">
      <w:pPr>
        <w:jc w:val="center"/>
      </w:pPr>
      <w:r w:rsidRPr="00102CC0">
        <w:t>Самопроверка включает:</w:t>
      </w:r>
    </w:p>
    <w:p w:rsidR="00E92345" w:rsidRPr="00102CC0" w:rsidRDefault="00E92345" w:rsidP="00E92345">
      <w:pPr>
        <w:jc w:val="center"/>
      </w:pPr>
    </w:p>
    <w:p w:rsidR="00E92345" w:rsidRPr="00102CC0" w:rsidRDefault="00E92345" w:rsidP="00E92345">
      <w:pPr>
        <w:numPr>
          <w:ilvl w:val="1"/>
          <w:numId w:val="14"/>
        </w:numPr>
        <w:ind w:left="0"/>
        <w:contextualSpacing/>
      </w:pPr>
      <w:r w:rsidRPr="00102CC0"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E92345" w:rsidRPr="00102CC0" w:rsidRDefault="00E92345" w:rsidP="00E92345">
      <w:pPr>
        <w:numPr>
          <w:ilvl w:val="1"/>
          <w:numId w:val="14"/>
        </w:numPr>
        <w:ind w:left="0"/>
        <w:contextualSpacing/>
      </w:pPr>
      <w:r w:rsidRPr="00102CC0"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E92345" w:rsidRPr="00102CC0" w:rsidRDefault="00E92345" w:rsidP="00E92345">
      <w:pPr>
        <w:numPr>
          <w:ilvl w:val="1"/>
          <w:numId w:val="14"/>
        </w:numPr>
        <w:ind w:left="0"/>
        <w:contextualSpacing/>
      </w:pPr>
      <w:r w:rsidRPr="00102CC0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E92345" w:rsidRPr="00102CC0" w:rsidRDefault="00E92345" w:rsidP="00E92345">
      <w:r w:rsidRPr="00102CC0">
        <w:t xml:space="preserve">      </w:t>
      </w:r>
    </w:p>
    <w:p w:rsidR="00E92345" w:rsidRPr="00102CC0" w:rsidRDefault="00E92345" w:rsidP="00E92345">
      <w:pPr>
        <w:ind w:firstLine="567"/>
        <w:jc w:val="both"/>
      </w:pPr>
      <w:r w:rsidRPr="00102CC0">
        <w:t>Самоконтроль учит ценить свое время, вырабатывает дисциплину труда</w:t>
      </w:r>
    </w:p>
    <w:p w:rsidR="00E92345" w:rsidRPr="00102CC0" w:rsidRDefault="00E92345" w:rsidP="00E92345">
      <w:pPr>
        <w:jc w:val="both"/>
      </w:pPr>
      <w:r w:rsidRPr="00102CC0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E92345" w:rsidRPr="00102CC0" w:rsidRDefault="00E92345" w:rsidP="00E92345">
      <w:pPr>
        <w:jc w:val="both"/>
      </w:pPr>
      <w:r w:rsidRPr="00102CC0">
        <w:t xml:space="preserve">      Самоконтроль вырабатывается и в учебной практике. Способы самоконтроля могут быть следующими:</w:t>
      </w:r>
    </w:p>
    <w:p w:rsidR="00E92345" w:rsidRPr="00102CC0" w:rsidRDefault="00E92345" w:rsidP="00E92345">
      <w:pPr>
        <w:numPr>
          <w:ilvl w:val="1"/>
          <w:numId w:val="15"/>
        </w:numPr>
        <w:ind w:left="0" w:firstLine="425"/>
        <w:contextualSpacing/>
        <w:jc w:val="both"/>
      </w:pPr>
      <w:proofErr w:type="spellStart"/>
      <w:r w:rsidRPr="00102CC0">
        <w:t>перечитывание</w:t>
      </w:r>
      <w:proofErr w:type="spellEnd"/>
      <w:r w:rsidRPr="00102CC0">
        <w:t xml:space="preserve"> написанного текста и сравнение его с текстом учебной книги;</w:t>
      </w:r>
    </w:p>
    <w:p w:rsidR="00E92345" w:rsidRPr="00102CC0" w:rsidRDefault="00E92345" w:rsidP="00E92345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 xml:space="preserve">повторное </w:t>
      </w:r>
      <w:proofErr w:type="spellStart"/>
      <w:r w:rsidRPr="00102CC0">
        <w:t>перечитывание</w:t>
      </w:r>
      <w:proofErr w:type="spellEnd"/>
      <w:r w:rsidRPr="00102CC0">
        <w:t xml:space="preserve"> материала с продумыванием его по частям;</w:t>
      </w:r>
    </w:p>
    <w:p w:rsidR="00E92345" w:rsidRPr="00102CC0" w:rsidRDefault="00E92345" w:rsidP="00E92345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 xml:space="preserve">пересказ </w:t>
      </w:r>
      <w:proofErr w:type="gramStart"/>
      <w:r w:rsidRPr="00102CC0">
        <w:t>прочитанного</w:t>
      </w:r>
      <w:proofErr w:type="gramEnd"/>
      <w:r w:rsidRPr="00102CC0">
        <w:t>;</w:t>
      </w:r>
    </w:p>
    <w:p w:rsidR="00E92345" w:rsidRPr="00102CC0" w:rsidRDefault="00E92345" w:rsidP="00E92345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составление плана, тезисов, формулировок ключевых положений</w:t>
      </w:r>
      <w:r>
        <w:t>;</w:t>
      </w:r>
    </w:p>
    <w:p w:rsidR="00E92345" w:rsidRPr="00102CC0" w:rsidRDefault="00E92345" w:rsidP="00E92345">
      <w:pPr>
        <w:numPr>
          <w:ilvl w:val="1"/>
          <w:numId w:val="15"/>
        </w:numPr>
        <w:ind w:left="0" w:firstLine="425"/>
        <w:contextualSpacing/>
        <w:jc w:val="both"/>
      </w:pPr>
      <w:r>
        <w:t xml:space="preserve">пересказ </w:t>
      </w:r>
      <w:r w:rsidRPr="00102CC0">
        <w:t>текста по памяти;</w:t>
      </w:r>
    </w:p>
    <w:p w:rsidR="00E92345" w:rsidRPr="00102CC0" w:rsidRDefault="00E92345" w:rsidP="00E92345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рассказывание с опорой на иллюстрации, опорные положения;</w:t>
      </w:r>
    </w:p>
    <w:p w:rsidR="00E92345" w:rsidRPr="00102CC0" w:rsidRDefault="00E92345" w:rsidP="00E92345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E92345" w:rsidRPr="00102CC0" w:rsidRDefault="00E92345" w:rsidP="00E92345">
      <w:pPr>
        <w:ind w:firstLine="567"/>
        <w:jc w:val="both"/>
      </w:pPr>
      <w:r w:rsidRPr="00102CC0"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E92345" w:rsidRPr="00102CC0" w:rsidRDefault="00E92345" w:rsidP="00E92345">
      <w:pPr>
        <w:ind w:firstLine="567"/>
        <w:jc w:val="both"/>
      </w:pPr>
      <w:r w:rsidRPr="00102CC0"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E92345" w:rsidRPr="00102CC0" w:rsidRDefault="00E92345" w:rsidP="00E92345">
      <w:pPr>
        <w:ind w:firstLine="567"/>
        <w:jc w:val="both"/>
        <w:rPr>
          <w:b/>
        </w:rPr>
      </w:pPr>
      <w:r w:rsidRPr="00102CC0">
        <w:lastRenderedPageBreak/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E92345" w:rsidRPr="00102CC0" w:rsidRDefault="00E92345" w:rsidP="00E92345">
      <w:pPr>
        <w:ind w:firstLine="720"/>
        <w:jc w:val="center"/>
        <w:rPr>
          <w:b/>
        </w:rPr>
      </w:pPr>
      <w:r w:rsidRPr="00102CC0">
        <w:rPr>
          <w:b/>
        </w:rPr>
        <w:t>Консультации</w:t>
      </w:r>
    </w:p>
    <w:p w:rsidR="00E92345" w:rsidRPr="00102CC0" w:rsidRDefault="00E92345" w:rsidP="00E92345">
      <w:pPr>
        <w:ind w:firstLine="720"/>
        <w:jc w:val="both"/>
      </w:pPr>
      <w:r w:rsidRPr="00102CC0"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E92345" w:rsidRPr="00102CC0" w:rsidRDefault="00E92345" w:rsidP="00E92345">
      <w:pPr>
        <w:ind w:firstLine="720"/>
        <w:jc w:val="both"/>
        <w:rPr>
          <w:b/>
        </w:rPr>
      </w:pPr>
    </w:p>
    <w:p w:rsidR="00E92345" w:rsidRPr="00102CC0" w:rsidRDefault="00E92345" w:rsidP="00E92345">
      <w:pPr>
        <w:ind w:firstLine="720"/>
        <w:jc w:val="center"/>
        <w:rPr>
          <w:b/>
          <w:bCs/>
        </w:rPr>
      </w:pPr>
      <w:r w:rsidRPr="00102CC0">
        <w:rPr>
          <w:b/>
          <w:bCs/>
        </w:rPr>
        <w:t>Правила написания научных текстов</w:t>
      </w:r>
    </w:p>
    <w:p w:rsidR="00E92345" w:rsidRPr="00102CC0" w:rsidRDefault="00E92345" w:rsidP="00E92345">
      <w:pPr>
        <w:ind w:firstLine="720"/>
        <w:jc w:val="center"/>
        <w:rPr>
          <w:b/>
          <w:bCs/>
        </w:rPr>
      </w:pPr>
      <w:r w:rsidRPr="00102CC0">
        <w:rPr>
          <w:b/>
          <w:bCs/>
        </w:rPr>
        <w:t>(рефератов, эссе, докладов и др. работ):</w:t>
      </w:r>
    </w:p>
    <w:p w:rsidR="00E92345" w:rsidRPr="00102CC0" w:rsidRDefault="00E92345" w:rsidP="00E92345">
      <w:pPr>
        <w:ind w:firstLine="720"/>
        <w:jc w:val="center"/>
      </w:pPr>
    </w:p>
    <w:p w:rsidR="00E92345" w:rsidRPr="00102CC0" w:rsidRDefault="00E92345" w:rsidP="00E92345">
      <w:pPr>
        <w:ind w:firstLine="720"/>
        <w:jc w:val="both"/>
      </w:pPr>
      <w:r w:rsidRPr="00102CC0"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E92345" w:rsidRPr="00102CC0" w:rsidRDefault="00E92345" w:rsidP="00E92345">
      <w:pPr>
        <w:ind w:firstLine="720"/>
        <w:jc w:val="both"/>
      </w:pPr>
      <w:r w:rsidRPr="00102CC0">
        <w:t>• Важно разобраться, кто будет «читателем» Вашей работы.</w:t>
      </w:r>
    </w:p>
    <w:p w:rsidR="00E92345" w:rsidRPr="00102CC0" w:rsidRDefault="00E92345" w:rsidP="00E92345">
      <w:pPr>
        <w:ind w:firstLine="720"/>
        <w:jc w:val="both"/>
      </w:pPr>
      <w:r w:rsidRPr="00102CC0"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E92345" w:rsidRPr="00102CC0" w:rsidRDefault="00E92345" w:rsidP="00E92345">
      <w:pPr>
        <w:ind w:firstLine="720"/>
        <w:jc w:val="both"/>
      </w:pPr>
      <w:r w:rsidRPr="00102CC0"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E92345" w:rsidRPr="00102CC0" w:rsidRDefault="00E92345" w:rsidP="00E92345">
      <w:pPr>
        <w:ind w:firstLine="720"/>
        <w:jc w:val="both"/>
      </w:pPr>
      <w:r w:rsidRPr="00102CC0"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E92345" w:rsidRPr="00102CC0" w:rsidRDefault="00E92345" w:rsidP="00E92345">
      <w:pPr>
        <w:ind w:firstLine="720"/>
        <w:jc w:val="both"/>
      </w:pPr>
      <w:r w:rsidRPr="00102CC0"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E92345" w:rsidRPr="00102CC0" w:rsidRDefault="00E92345" w:rsidP="00E92345">
      <w:pPr>
        <w:ind w:firstLine="720"/>
        <w:jc w:val="both"/>
      </w:pPr>
      <w:r w:rsidRPr="00102CC0"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E92345" w:rsidRPr="00102CC0" w:rsidRDefault="00E92345" w:rsidP="00E92345">
      <w:pPr>
        <w:ind w:firstLine="720"/>
        <w:jc w:val="both"/>
      </w:pPr>
      <w:r w:rsidRPr="00102CC0"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E92345" w:rsidRPr="00102CC0" w:rsidRDefault="00E92345" w:rsidP="00E92345">
      <w:pPr>
        <w:ind w:firstLine="720"/>
        <w:jc w:val="both"/>
      </w:pPr>
      <w:r w:rsidRPr="00102CC0">
        <w:t>Объем текста и различные оформительские требования во многом зависят от принятых в учебном заведении порядков.</w:t>
      </w:r>
      <w:bookmarkStart w:id="5" w:name="_Toc87884424"/>
    </w:p>
    <w:p w:rsidR="00E92345" w:rsidRPr="00102CC0" w:rsidRDefault="00E92345" w:rsidP="00E92345">
      <w:pPr>
        <w:ind w:firstLine="720"/>
        <w:jc w:val="both"/>
      </w:pPr>
    </w:p>
    <w:p w:rsidR="00E92345" w:rsidRPr="00102CC0" w:rsidRDefault="00E92345" w:rsidP="00E92345">
      <w:pPr>
        <w:shd w:val="clear" w:color="auto" w:fill="FFFFFF"/>
        <w:ind w:firstLine="567"/>
        <w:jc w:val="center"/>
        <w:rPr>
          <w:b/>
          <w:bCs/>
        </w:rPr>
      </w:pPr>
      <w:r w:rsidRPr="00102CC0">
        <w:rPr>
          <w:b/>
          <w:bCs/>
        </w:rPr>
        <w:t xml:space="preserve">РЕФЕРАТ </w:t>
      </w:r>
    </w:p>
    <w:p w:rsidR="00E92345" w:rsidRPr="00102CC0" w:rsidRDefault="00E92345" w:rsidP="00E92345">
      <w:pPr>
        <w:shd w:val="clear" w:color="auto" w:fill="FFFFFF"/>
        <w:ind w:firstLine="567"/>
        <w:jc w:val="center"/>
        <w:rPr>
          <w:b/>
          <w:bCs/>
        </w:rPr>
      </w:pPr>
    </w:p>
    <w:p w:rsidR="00E92345" w:rsidRPr="00102CC0" w:rsidRDefault="00E92345" w:rsidP="00E92345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Реферат</w:t>
      </w:r>
      <w:r w:rsidRPr="00102CC0"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E92345" w:rsidRPr="00102CC0" w:rsidRDefault="00E92345" w:rsidP="00E92345">
      <w:pPr>
        <w:ind w:firstLine="567"/>
        <w:jc w:val="both"/>
        <w:textAlignment w:val="baseline"/>
      </w:pPr>
      <w:r w:rsidRPr="00102CC0">
        <w:t xml:space="preserve">Изложение или описание сущности научной работы, выполненной самим автором, называется авторефератом. Например, автореферат диссертации на соискание </w:t>
      </w:r>
      <w:r>
        <w:t xml:space="preserve">ученой </w:t>
      </w:r>
      <w:r w:rsidRPr="00102CC0">
        <w:lastRenderedPageBreak/>
        <w:t>степени кандидата или доктора наук. Автореферат – это последовательное и краткое изложение работы самого автора.</w:t>
      </w:r>
    </w:p>
    <w:p w:rsidR="00E92345" w:rsidRPr="00102CC0" w:rsidRDefault="00E92345" w:rsidP="00E92345">
      <w:pPr>
        <w:ind w:firstLine="567"/>
        <w:jc w:val="both"/>
        <w:textAlignment w:val="baseline"/>
      </w:pPr>
      <w:r w:rsidRPr="00102CC0">
        <w:t> </w:t>
      </w:r>
      <w:r w:rsidRPr="00102CC0">
        <w:rPr>
          <w:b/>
          <w:bCs/>
          <w:bdr w:val="none" w:sz="0" w:space="0" w:color="auto" w:frame="1"/>
        </w:rPr>
        <w:t>Написание реферата подразделяется на два периода:</w:t>
      </w:r>
    </w:p>
    <w:p w:rsidR="00E92345" w:rsidRPr="00102CC0" w:rsidRDefault="00E92345" w:rsidP="00E92345">
      <w:pPr>
        <w:numPr>
          <w:ilvl w:val="0"/>
          <w:numId w:val="11"/>
        </w:numPr>
        <w:tabs>
          <w:tab w:val="left" w:pos="1560"/>
        </w:tabs>
        <w:ind w:left="0" w:firstLine="567"/>
        <w:jc w:val="both"/>
      </w:pPr>
      <w:r w:rsidRPr="00102CC0">
        <w:t>период подготовки реферата.</w:t>
      </w:r>
    </w:p>
    <w:p w:rsidR="00E92345" w:rsidRPr="00102CC0" w:rsidRDefault="00E92345" w:rsidP="00E92345">
      <w:pPr>
        <w:numPr>
          <w:ilvl w:val="0"/>
          <w:numId w:val="11"/>
        </w:numPr>
        <w:tabs>
          <w:tab w:val="left" w:pos="1560"/>
        </w:tabs>
        <w:ind w:left="0" w:firstLine="567"/>
        <w:jc w:val="both"/>
      </w:pPr>
      <w:r w:rsidRPr="00102CC0">
        <w:t>период работа над текстом и оформлением реферата</w:t>
      </w:r>
    </w:p>
    <w:p w:rsidR="00E92345" w:rsidRPr="00102CC0" w:rsidRDefault="00E92345" w:rsidP="00E92345">
      <w:pPr>
        <w:tabs>
          <w:tab w:val="left" w:pos="1560"/>
        </w:tabs>
        <w:jc w:val="both"/>
      </w:pPr>
      <w:r w:rsidRPr="00102CC0">
        <w:t>Период подготовки реферата, складывается из следующих этапов:</w:t>
      </w:r>
    </w:p>
    <w:p w:rsidR="00E92345" w:rsidRPr="00102CC0" w:rsidRDefault="00E92345" w:rsidP="00E92345">
      <w:pPr>
        <w:ind w:firstLine="567"/>
        <w:jc w:val="both"/>
        <w:textAlignment w:val="baseline"/>
      </w:pPr>
      <w:r w:rsidRPr="00102CC0"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:rsidR="00E92345" w:rsidRPr="00102CC0" w:rsidRDefault="00E92345" w:rsidP="00E92345">
      <w:pPr>
        <w:ind w:firstLine="567"/>
        <w:jc w:val="both"/>
        <w:textAlignment w:val="baseline"/>
      </w:pPr>
      <w:r w:rsidRPr="00102CC0">
        <w:t>1.2. Этап – библиографическая работа. Сюда же входит работа со справочным</w:t>
      </w:r>
      <w:r>
        <w:t>и</w:t>
      </w:r>
      <w:r w:rsidRPr="00102CC0">
        <w:t xml:space="preserve">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E92345" w:rsidRPr="00102CC0" w:rsidRDefault="00E92345" w:rsidP="00E92345">
      <w:pPr>
        <w:ind w:firstLine="567"/>
        <w:jc w:val="both"/>
        <w:textAlignment w:val="baseline"/>
      </w:pPr>
      <w:r w:rsidRPr="00102CC0">
        <w:t>1.3. Этап – первичная работа с книгами, журналами, газетными статьями и прочим информационным материалом.</w:t>
      </w:r>
    </w:p>
    <w:p w:rsidR="00E92345" w:rsidRPr="00102CC0" w:rsidRDefault="00E92345" w:rsidP="00E92345">
      <w:pPr>
        <w:ind w:firstLine="567"/>
        <w:jc w:val="both"/>
        <w:textAlignment w:val="baseline"/>
      </w:pPr>
      <w:r w:rsidRPr="00102CC0">
        <w:t xml:space="preserve"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</w:t>
      </w:r>
      <w:proofErr w:type="gramStart"/>
      <w:r w:rsidRPr="00102CC0">
        <w:t>карточный</w:t>
      </w:r>
      <w:proofErr w:type="gramEnd"/>
      <w:r w:rsidRPr="00102CC0">
        <w:t xml:space="preserve"> – карточки при необходимости  можно систематизировать, что и делается почти всеми при написании реферата.</w:t>
      </w:r>
    </w:p>
    <w:p w:rsidR="00E92345" w:rsidRPr="00102CC0" w:rsidRDefault="00E92345" w:rsidP="00E92345">
      <w:pPr>
        <w:ind w:firstLine="567"/>
        <w:jc w:val="both"/>
        <w:textAlignment w:val="baseline"/>
      </w:pPr>
      <w:r w:rsidRPr="00102CC0">
        <w:t xml:space="preserve">1.4. Этап – сплошное  и выборочное чтение, а также изучение литературы и ее обработка, т.е. записывание. </w:t>
      </w:r>
    </w:p>
    <w:p w:rsidR="00E92345" w:rsidRPr="00102CC0" w:rsidRDefault="00E92345" w:rsidP="00E92345">
      <w:pPr>
        <w:ind w:firstLine="567"/>
        <w:jc w:val="both"/>
        <w:textAlignment w:val="baseline"/>
      </w:pPr>
      <w:r w:rsidRPr="00102CC0">
        <w:t>Для составления реферата применяется три вида записей: 1 – конспект, 2 – аннотация, 3 – цитата.</w:t>
      </w:r>
    </w:p>
    <w:p w:rsidR="00E92345" w:rsidRPr="00102CC0" w:rsidRDefault="00E92345" w:rsidP="00E92345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Конспект</w:t>
      </w:r>
      <w:r w:rsidRPr="00102CC0"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E92345" w:rsidRPr="00102CC0" w:rsidRDefault="00E92345" w:rsidP="00E92345">
      <w:pPr>
        <w:ind w:firstLine="567"/>
        <w:jc w:val="both"/>
        <w:textAlignment w:val="baseline"/>
      </w:pPr>
      <w:r w:rsidRPr="00102CC0">
        <w:t>Следует отметить, что написание объемного и подробного конспекта требует от автора способности 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E92345" w:rsidRPr="00102CC0" w:rsidRDefault="00E92345" w:rsidP="00E92345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Аннотация</w:t>
      </w:r>
      <w:r w:rsidRPr="00102CC0"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E92345" w:rsidRPr="00102CC0" w:rsidRDefault="00E92345" w:rsidP="00E92345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Цитата</w:t>
      </w:r>
      <w:r w:rsidRPr="00102CC0"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E92345" w:rsidRPr="00102CC0" w:rsidRDefault="00E92345" w:rsidP="00E92345">
      <w:pPr>
        <w:ind w:firstLine="567"/>
        <w:jc w:val="both"/>
        <w:textAlignment w:val="baseline"/>
      </w:pPr>
      <w:r w:rsidRPr="00102CC0">
        <w:t>1.5. Этап – заключительная работа периода подготовки. Он сводится главным образом к составлению плана написания реферата в соответствии с подобранным  и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:rsidR="00E92345" w:rsidRPr="00102CC0" w:rsidRDefault="00E92345" w:rsidP="00E92345">
      <w:pPr>
        <w:ind w:firstLine="567"/>
        <w:jc w:val="both"/>
        <w:textAlignment w:val="baseline"/>
      </w:pPr>
      <w:r w:rsidRPr="00102CC0">
        <w:t> 2 период – написание и оформление реферата.</w:t>
      </w:r>
    </w:p>
    <w:p w:rsidR="00E92345" w:rsidRPr="00102CC0" w:rsidRDefault="00E92345" w:rsidP="00E92345">
      <w:pPr>
        <w:ind w:firstLine="567"/>
        <w:jc w:val="both"/>
        <w:textAlignment w:val="baseline"/>
      </w:pPr>
      <w:r w:rsidRPr="00102CC0">
        <w:t>Он в свою очередь подразделяется на следующие этапы:</w:t>
      </w:r>
    </w:p>
    <w:p w:rsidR="00E92345" w:rsidRPr="00102CC0" w:rsidRDefault="00E92345" w:rsidP="00E92345">
      <w:pPr>
        <w:ind w:firstLine="567"/>
        <w:jc w:val="both"/>
        <w:textAlignment w:val="baseline"/>
      </w:pPr>
      <w:r w:rsidRPr="00102CC0">
        <w:t xml:space="preserve"> 2.1  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:rsidR="00E92345" w:rsidRPr="00102CC0" w:rsidRDefault="00E92345" w:rsidP="00E92345">
      <w:pPr>
        <w:ind w:firstLine="567"/>
        <w:jc w:val="both"/>
        <w:textAlignment w:val="baseline"/>
      </w:pPr>
      <w:r w:rsidRPr="00102CC0">
        <w:t>2.2  Введение в этой части пишется значимость темы, цели и задачи реферата.</w:t>
      </w:r>
    </w:p>
    <w:p w:rsidR="00E92345" w:rsidRPr="00102CC0" w:rsidRDefault="00E92345" w:rsidP="00E92345">
      <w:pPr>
        <w:ind w:firstLine="567"/>
        <w:jc w:val="both"/>
        <w:textAlignment w:val="baseline"/>
      </w:pPr>
      <w:r w:rsidRPr="00102CC0">
        <w:lastRenderedPageBreak/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:rsidR="00E92345" w:rsidRPr="00102CC0" w:rsidRDefault="00E92345" w:rsidP="00E92345">
      <w:pPr>
        <w:ind w:firstLine="567"/>
        <w:jc w:val="both"/>
        <w:textAlignment w:val="baseline"/>
      </w:pPr>
      <w:r w:rsidRPr="00102CC0">
        <w:t xml:space="preserve">2.4.Собственные исследования включают все данные, полученные в результате опытов. Собственные исследования излагаются с применением схем, таблиц, </w:t>
      </w:r>
      <w:proofErr w:type="spellStart"/>
      <w:r w:rsidRPr="00102CC0">
        <w:t>гравфиков</w:t>
      </w:r>
      <w:proofErr w:type="spellEnd"/>
      <w:r w:rsidRPr="00102CC0">
        <w:t>, рисунков, фотографий.</w:t>
      </w:r>
    </w:p>
    <w:p w:rsidR="00E92345" w:rsidRPr="00102CC0" w:rsidRDefault="00E92345" w:rsidP="00E92345">
      <w:pPr>
        <w:ind w:firstLine="567"/>
        <w:jc w:val="both"/>
        <w:textAlignment w:val="baseline"/>
      </w:pPr>
      <w:r w:rsidRPr="00102CC0"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E92345" w:rsidRPr="00102CC0" w:rsidRDefault="00E92345" w:rsidP="00E92345">
      <w:pPr>
        <w:ind w:firstLine="567"/>
        <w:jc w:val="both"/>
        <w:textAlignment w:val="baseline"/>
      </w:pPr>
      <w:r w:rsidRPr="00102CC0"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E92345" w:rsidRPr="00102CC0" w:rsidRDefault="00E92345" w:rsidP="00E92345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Заключение </w:t>
      </w:r>
      <w:r w:rsidRPr="00102CC0">
        <w:t> - это краткое обобщение основных достоверных данных и фактов.</w:t>
      </w:r>
    </w:p>
    <w:p w:rsidR="00E92345" w:rsidRPr="00102CC0" w:rsidRDefault="00E92345" w:rsidP="00E92345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Выводы</w:t>
      </w:r>
      <w:r w:rsidRPr="00102CC0">
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реферата</w:t>
      </w:r>
    </w:p>
    <w:p w:rsidR="00E92345" w:rsidRPr="00102CC0" w:rsidRDefault="00E92345" w:rsidP="00E92345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Тезисы</w:t>
      </w:r>
      <w:r w:rsidRPr="00102CC0"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E92345" w:rsidRPr="00102CC0" w:rsidRDefault="00E92345" w:rsidP="00E92345">
      <w:pPr>
        <w:ind w:firstLine="567"/>
        <w:jc w:val="both"/>
        <w:textAlignment w:val="baseline"/>
      </w:pPr>
      <w:r w:rsidRPr="00102CC0">
        <w:t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:rsidR="00E92345" w:rsidRPr="00102CC0" w:rsidRDefault="00E92345" w:rsidP="00E92345">
      <w:pPr>
        <w:ind w:firstLine="567"/>
        <w:jc w:val="both"/>
        <w:textAlignment w:val="baseline"/>
      </w:pPr>
      <w:r w:rsidRPr="00102CC0"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E92345" w:rsidRPr="00102CC0" w:rsidRDefault="00E92345" w:rsidP="00E92345">
      <w:pPr>
        <w:ind w:firstLine="567"/>
        <w:jc w:val="both"/>
        <w:textAlignment w:val="baseline"/>
      </w:pPr>
      <w:r w:rsidRPr="00102CC0"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E92345" w:rsidRPr="00102CC0" w:rsidRDefault="00E92345" w:rsidP="00E92345">
      <w:pPr>
        <w:ind w:firstLine="567"/>
        <w:jc w:val="both"/>
        <w:textAlignment w:val="baseline"/>
      </w:pPr>
      <w:r w:rsidRPr="00102CC0">
        <w:t>Год издания пишут за фамилией и инициалами автора. Оглавление или содержание в рефератах указывается не всегда.</w:t>
      </w:r>
    </w:p>
    <w:p w:rsidR="00E92345" w:rsidRPr="00102CC0" w:rsidRDefault="00E92345" w:rsidP="00E92345">
      <w:pPr>
        <w:shd w:val="clear" w:color="auto" w:fill="FFFFFF"/>
        <w:ind w:firstLine="567"/>
        <w:jc w:val="both"/>
        <w:rPr>
          <w:b/>
          <w:bCs/>
        </w:rPr>
      </w:pPr>
    </w:p>
    <w:p w:rsidR="00E92345" w:rsidRDefault="00E92345" w:rsidP="00E92345">
      <w:pPr>
        <w:shd w:val="clear" w:color="auto" w:fill="FFFFFF"/>
        <w:ind w:firstLine="567"/>
        <w:jc w:val="center"/>
        <w:rPr>
          <w:b/>
          <w:bCs/>
        </w:rPr>
      </w:pPr>
      <w:r w:rsidRPr="00C331C2">
        <w:rPr>
          <w:b/>
          <w:bCs/>
        </w:rPr>
        <w:t>ЭССЕ</w:t>
      </w:r>
    </w:p>
    <w:p w:rsidR="00E92345" w:rsidRPr="00C331C2" w:rsidRDefault="00E92345" w:rsidP="00E92345">
      <w:pPr>
        <w:shd w:val="clear" w:color="auto" w:fill="FFFFFF"/>
        <w:ind w:firstLine="567"/>
        <w:jc w:val="center"/>
        <w:rPr>
          <w:b/>
          <w:bCs/>
        </w:rPr>
      </w:pPr>
    </w:p>
    <w:p w:rsidR="00E92345" w:rsidRPr="00102CC0" w:rsidRDefault="00E92345" w:rsidP="00E92345">
      <w:pPr>
        <w:shd w:val="clear" w:color="auto" w:fill="FFFFFF"/>
        <w:ind w:firstLine="567"/>
        <w:jc w:val="both"/>
        <w:rPr>
          <w:shd w:val="clear" w:color="auto" w:fill="FFFFFF"/>
        </w:rPr>
      </w:pPr>
      <w:r w:rsidRPr="00102CC0">
        <w:rPr>
          <w:shd w:val="clear" w:color="auto" w:fill="FFFFFF"/>
        </w:rPr>
        <w:t>Эссе должно содержать: четкое изложение сути поставленной проблемы; включать самостоятельно проведенный анализ этой проблемы с использованием концепций и аналитического инструментария, рассматриваемого в рамках дисциплины; выводы, обобщающие авторскую позицию по поставленной проблеме. Специфика дисциплины «Социальная экология» дает возможность использовать: анализ имеющихся статистических данных, анализ материалов из средств массовой информации, подробный обзор точек зрения различных специалистов, подбор и детальный анализ примеров, иллюстрирующих проблему и т.д. В целом построение эссе – это ответ на вопрос или раскрытие темы, которое основано на классической системе док</w:t>
      </w:r>
      <w:bookmarkStart w:id="6" w:name="_GoBack"/>
      <w:bookmarkEnd w:id="6"/>
      <w:r w:rsidRPr="00102CC0">
        <w:rPr>
          <w:shd w:val="clear" w:color="auto" w:fill="FFFFFF"/>
        </w:rPr>
        <w:t>азательств. Фактически написание эссе предполагает проведение теоретического (чаще всего) исследования, результаты которого представлены в виде развернутой системы рассуждений.</w:t>
      </w:r>
    </w:p>
    <w:p w:rsidR="00E92345" w:rsidRPr="00102CC0" w:rsidRDefault="00E92345" w:rsidP="00E92345">
      <w:pPr>
        <w:shd w:val="clear" w:color="auto" w:fill="FFFFFF"/>
        <w:ind w:firstLine="567"/>
        <w:jc w:val="both"/>
        <w:rPr>
          <w:shd w:val="clear" w:color="auto" w:fill="FFFFFF"/>
        </w:rPr>
      </w:pPr>
    </w:p>
    <w:p w:rsidR="00E92345" w:rsidRPr="00102CC0" w:rsidRDefault="00E92345" w:rsidP="00E92345">
      <w:pPr>
        <w:pStyle w:val="ad"/>
        <w:shd w:val="clear" w:color="auto" w:fill="FFFFFF"/>
        <w:jc w:val="both"/>
      </w:pPr>
      <w:r w:rsidRPr="00102CC0">
        <w:rPr>
          <w:rStyle w:val="ae"/>
        </w:rPr>
        <w:t>Структура эссе</w:t>
      </w:r>
    </w:p>
    <w:p w:rsidR="00E92345" w:rsidRPr="00102CC0" w:rsidRDefault="00E92345" w:rsidP="00E92345">
      <w:pPr>
        <w:pStyle w:val="ad"/>
        <w:shd w:val="clear" w:color="auto" w:fill="FFFFFF"/>
        <w:jc w:val="both"/>
      </w:pPr>
      <w:r w:rsidRPr="00102CC0">
        <w:t> 1. </w:t>
      </w:r>
      <w:r w:rsidRPr="00102CC0">
        <w:rPr>
          <w:rStyle w:val="ae"/>
        </w:rPr>
        <w:t>Введение</w:t>
      </w:r>
      <w:r w:rsidRPr="00102CC0">
        <w:t> – суть и обоснование выбора данной темы, состоит из ряда компонентов, связанных логически и стилистически;</w:t>
      </w:r>
      <w:r w:rsidRPr="00102CC0">
        <w:br/>
        <w:t>На этом этапе очень важно правильно </w:t>
      </w:r>
      <w:r w:rsidRPr="00102CC0">
        <w:rPr>
          <w:rStyle w:val="ae"/>
        </w:rPr>
        <w:t xml:space="preserve">сформулировать вопрос, на который вы собираетесь ответить в ходе своей </w:t>
      </w:r>
      <w:proofErr w:type="spellStart"/>
      <w:r w:rsidRPr="00102CC0">
        <w:rPr>
          <w:rStyle w:val="ae"/>
        </w:rPr>
        <w:t>работы</w:t>
      </w:r>
      <w:proofErr w:type="gramStart"/>
      <w:r w:rsidRPr="00102CC0">
        <w:rPr>
          <w:rStyle w:val="ae"/>
        </w:rPr>
        <w:t>.</w:t>
      </w:r>
      <w:r w:rsidRPr="00102CC0">
        <w:t>П</w:t>
      </w:r>
      <w:proofErr w:type="gramEnd"/>
      <w:r w:rsidRPr="00102CC0">
        <w:t>ри</w:t>
      </w:r>
      <w:proofErr w:type="spellEnd"/>
      <w:r w:rsidRPr="00102CC0">
        <w:t xml:space="preserve"> работе над введением могут помочь </w:t>
      </w:r>
      <w:r w:rsidRPr="00102CC0">
        <w:lastRenderedPageBreak/>
        <w:t xml:space="preserve">ответы на следующие вопросы: «Надо ли давать определения терминам, прозвучавшим в теме эссе?», «Почему тема, которую я раскрываю, является важной в настоящий момент?», «Какие понятия будут вовлечены в мои рассуждения по теме?», « Могу ли я разделить тему на несколько более мелких </w:t>
      </w:r>
      <w:proofErr w:type="spellStart"/>
      <w:r w:rsidRPr="00102CC0">
        <w:t>подтем</w:t>
      </w:r>
      <w:proofErr w:type="spellEnd"/>
      <w:r w:rsidRPr="00102CC0">
        <w:t xml:space="preserve">?». Например, при работе над предложенной темой «Традиционные и современные модели индивидуального природопользования в Сибири» в качестве </w:t>
      </w:r>
      <w:proofErr w:type="spellStart"/>
      <w:r w:rsidRPr="00102CC0">
        <w:t>подтемы</w:t>
      </w:r>
      <w:proofErr w:type="spellEnd"/>
      <w:r w:rsidRPr="00102CC0">
        <w:t xml:space="preserve"> можно сформулировать следующий вопрос: «Какие признаки характерны для традиционной модели природопользования?».</w:t>
      </w:r>
    </w:p>
    <w:p w:rsidR="00E92345" w:rsidRPr="00102CC0" w:rsidRDefault="00E92345" w:rsidP="00E92345">
      <w:pPr>
        <w:pStyle w:val="ad"/>
        <w:shd w:val="clear" w:color="auto" w:fill="FFFFFF"/>
        <w:jc w:val="both"/>
      </w:pPr>
      <w:r w:rsidRPr="00102CC0">
        <w:t>2. </w:t>
      </w:r>
      <w:r w:rsidRPr="00102CC0">
        <w:rPr>
          <w:rStyle w:val="ae"/>
        </w:rPr>
        <w:t>Основная часть</w:t>
      </w:r>
      <w:r w:rsidRPr="00102CC0">
        <w:t xml:space="preserve"> – теоретические основы выбранной проблемы и изложение основного вопроса. Данная часть предполагает развитие аргументации и анализа, а также обоснование их, исходя из имеющихся данных, других аргументов и позиций по этому вопросу. </w:t>
      </w:r>
      <w:proofErr w:type="gramStart"/>
      <w:r w:rsidRPr="00102CC0">
        <w:t>Важное значение</w:t>
      </w:r>
      <w:proofErr w:type="gramEnd"/>
      <w:r w:rsidRPr="00102CC0">
        <w:t xml:space="preserve"> имеют подзаголовки, на основе которых осуществляется структурирование аргументации; именно здесь необходимо обосновать (логически, используя данные или строгие рассуждения) предлагаемую аргументацию/анализ. Там, где это необходимо, в качестве аналитического инструмента можно использовать графики, диаграммы и таблицы. </w:t>
      </w:r>
      <w:proofErr w:type="gramStart"/>
      <w:r w:rsidRPr="00102CC0">
        <w:t>В зависимости от поставленного вопроса анализ проводится на основе следующих категорий: причина – следствие, общее – особенное, форма – содержание, часть – целое, постоянство – изменчивость.</w:t>
      </w:r>
      <w:proofErr w:type="gramEnd"/>
    </w:p>
    <w:p w:rsidR="00E92345" w:rsidRPr="00102CC0" w:rsidRDefault="00E92345" w:rsidP="00E92345">
      <w:pPr>
        <w:pStyle w:val="ad"/>
        <w:shd w:val="clear" w:color="auto" w:fill="FFFFFF"/>
        <w:jc w:val="both"/>
      </w:pPr>
      <w:r w:rsidRPr="00102CC0">
        <w:t>В процессе построения эссе необходимо помнить, что один параграф должен содержать только одно утверждение и соответствующее доказательство, подкрепленное графическим и иллюстративным материалом. Следовательно, наполняя разделы аргументацией (соответствующей подзаголовкам), необходимо в пределах параграфа ограничить себя рассмотрением одной главной мысли.</w:t>
      </w:r>
    </w:p>
    <w:p w:rsidR="00E92345" w:rsidRPr="00102CC0" w:rsidRDefault="00E92345" w:rsidP="00E92345">
      <w:pPr>
        <w:pStyle w:val="ad"/>
        <w:shd w:val="clear" w:color="auto" w:fill="FFFFFF"/>
        <w:jc w:val="both"/>
      </w:pPr>
      <w:r w:rsidRPr="00102CC0">
        <w:t>Хорошо проверенный (и для большинства — совершено необходимый) способ построения любого эссе – использование подзаголовков для обозначения ключевых моментов аргументированного изложения: это помогает посмотреть на то, что предполагается сделать (и ответить на вопрос, хорош ли замысел). Такой подход поможет следовать точно определенной цели в данном исследовании. Эффективное использование подзаголовков может также свидетельствовать о наличии или отсутствии логичности в освещении темы.</w:t>
      </w:r>
    </w:p>
    <w:p w:rsidR="00E92345" w:rsidRPr="00102CC0" w:rsidRDefault="00E92345" w:rsidP="00E92345">
      <w:pPr>
        <w:pStyle w:val="ad"/>
        <w:shd w:val="clear" w:color="auto" w:fill="FFFFFF"/>
        <w:jc w:val="both"/>
      </w:pPr>
      <w:r w:rsidRPr="00102CC0">
        <w:t>3. </w:t>
      </w:r>
      <w:r w:rsidRPr="00102CC0">
        <w:rPr>
          <w:rStyle w:val="ae"/>
        </w:rPr>
        <w:t>Заключение</w:t>
      </w:r>
      <w:r w:rsidRPr="00102CC0">
        <w:t xml:space="preserve"> – обобщения и аргументированные выводы по теме с указанием области ее применения, рассмотрение взаимосвязи с другими проблемами и т.д. содержит основные итоги эссе или еще раз вносит пояснения, подкрепляет </w:t>
      </w:r>
      <w:proofErr w:type="gramStart"/>
      <w:r w:rsidRPr="00102CC0">
        <w:t>смысл</w:t>
      </w:r>
      <w:proofErr w:type="gramEnd"/>
      <w:r w:rsidRPr="00102CC0">
        <w:t xml:space="preserve"> и значение изложенного в основной части. Методы, рекомендуемые для составления заключения: повторение, иллюстрация, цитата, впечатляющее утверждение.</w:t>
      </w:r>
    </w:p>
    <w:p w:rsidR="00E92345" w:rsidRPr="00102CC0" w:rsidRDefault="00E92345" w:rsidP="00E92345">
      <w:pPr>
        <w:tabs>
          <w:tab w:val="num" w:pos="0"/>
        </w:tabs>
        <w:ind w:firstLine="567"/>
        <w:jc w:val="both"/>
      </w:pPr>
    </w:p>
    <w:p w:rsidR="00E92345" w:rsidRPr="00102CC0" w:rsidRDefault="00E92345" w:rsidP="00E92345">
      <w:pPr>
        <w:ind w:firstLine="720"/>
        <w:jc w:val="center"/>
        <w:rPr>
          <w:b/>
          <w:bCs/>
        </w:rPr>
      </w:pPr>
      <w:r w:rsidRPr="00102CC0">
        <w:rPr>
          <w:b/>
          <w:bCs/>
        </w:rPr>
        <w:t>ДОКЛАД</w:t>
      </w:r>
    </w:p>
    <w:p w:rsidR="00E92345" w:rsidRPr="00102CC0" w:rsidRDefault="00E92345" w:rsidP="00E92345">
      <w:pPr>
        <w:ind w:firstLine="720"/>
        <w:jc w:val="both"/>
        <w:rPr>
          <w:b/>
          <w:bCs/>
        </w:rPr>
      </w:pPr>
    </w:p>
    <w:p w:rsidR="00E92345" w:rsidRPr="00102CC0" w:rsidRDefault="00E92345" w:rsidP="00E92345">
      <w:pPr>
        <w:shd w:val="clear" w:color="auto" w:fill="FFFFFF"/>
        <w:ind w:firstLine="567"/>
        <w:jc w:val="both"/>
      </w:pPr>
      <w:r w:rsidRPr="00102CC0">
        <w:t>Цель доклада зависит от целей обобщения материала, который будет содержаться в докладе.</w:t>
      </w:r>
    </w:p>
    <w:p w:rsidR="00E92345" w:rsidRPr="00102CC0" w:rsidRDefault="00E92345" w:rsidP="00E92345">
      <w:pPr>
        <w:shd w:val="clear" w:color="auto" w:fill="FFFFFF"/>
        <w:ind w:firstLine="567"/>
        <w:jc w:val="both"/>
      </w:pPr>
      <w:r w:rsidRPr="00102CC0"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E92345" w:rsidRPr="00102CC0" w:rsidRDefault="00E92345" w:rsidP="00E92345">
      <w:pPr>
        <w:shd w:val="clear" w:color="auto" w:fill="FFFFFF"/>
        <w:ind w:firstLine="567"/>
        <w:jc w:val="both"/>
      </w:pPr>
      <w:r w:rsidRPr="00102CC0">
        <w:t xml:space="preserve"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</w:t>
      </w:r>
      <w:r w:rsidRPr="00102CC0">
        <w:lastRenderedPageBreak/>
        <w:t xml:space="preserve">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</w:t>
      </w:r>
      <w:proofErr w:type="gramStart"/>
      <w:r w:rsidRPr="00102CC0">
        <w:t>касающемся</w:t>
      </w:r>
      <w:proofErr w:type="gramEnd"/>
      <w:r w:rsidRPr="00102CC0">
        <w:t xml:space="preserve"> других объектов и предметов, которые не связаны с основной темой, или не важны для раскрытия данной темы.</w:t>
      </w:r>
    </w:p>
    <w:p w:rsidR="00E92345" w:rsidRPr="00102CC0" w:rsidRDefault="00E92345" w:rsidP="00E92345">
      <w:pPr>
        <w:shd w:val="clear" w:color="auto" w:fill="FFFFFF"/>
        <w:ind w:firstLine="567"/>
        <w:jc w:val="both"/>
      </w:pPr>
      <w:r w:rsidRPr="00102CC0"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E92345" w:rsidRPr="00102CC0" w:rsidRDefault="00E92345" w:rsidP="00E92345">
      <w:pPr>
        <w:shd w:val="clear" w:color="auto" w:fill="FFFFFF"/>
        <w:ind w:firstLine="567"/>
        <w:jc w:val="both"/>
      </w:pPr>
      <w:r w:rsidRPr="00102CC0">
        <w:t>Материал для доклада необходимо подбирать, обращая особое внимание на следующие его характеристики:</w:t>
      </w:r>
    </w:p>
    <w:p w:rsidR="00E92345" w:rsidRPr="00102CC0" w:rsidRDefault="00E92345" w:rsidP="00E92345">
      <w:pPr>
        <w:shd w:val="clear" w:color="auto" w:fill="FFFFFF"/>
        <w:ind w:firstLine="567"/>
        <w:jc w:val="both"/>
      </w:pPr>
      <w:r w:rsidRPr="00102CC0">
        <w:t>- отношение к теме исследования;</w:t>
      </w:r>
    </w:p>
    <w:p w:rsidR="00E92345" w:rsidRPr="00102CC0" w:rsidRDefault="00E92345" w:rsidP="00E92345">
      <w:pPr>
        <w:shd w:val="clear" w:color="auto" w:fill="FFFFFF"/>
        <w:ind w:firstLine="567"/>
        <w:jc w:val="both"/>
      </w:pPr>
      <w:r w:rsidRPr="00102CC0">
        <w:t>- компетентность автора материала;</w:t>
      </w:r>
    </w:p>
    <w:p w:rsidR="00E92345" w:rsidRPr="00102CC0" w:rsidRDefault="00E92345" w:rsidP="00E92345">
      <w:pPr>
        <w:shd w:val="clear" w:color="auto" w:fill="FFFFFF"/>
        <w:ind w:firstLine="567"/>
        <w:jc w:val="both"/>
      </w:pPr>
      <w:r w:rsidRPr="00102CC0">
        <w:t>- конкретизация и подробность;</w:t>
      </w:r>
    </w:p>
    <w:p w:rsidR="00E92345" w:rsidRPr="00102CC0" w:rsidRDefault="00E92345" w:rsidP="00E92345">
      <w:pPr>
        <w:shd w:val="clear" w:color="auto" w:fill="FFFFFF"/>
        <w:ind w:firstLine="567"/>
        <w:jc w:val="both"/>
      </w:pPr>
      <w:r w:rsidRPr="00102CC0">
        <w:t>- новизна;</w:t>
      </w:r>
    </w:p>
    <w:p w:rsidR="00E92345" w:rsidRPr="00102CC0" w:rsidRDefault="00E92345" w:rsidP="00E92345">
      <w:pPr>
        <w:shd w:val="clear" w:color="auto" w:fill="FFFFFF"/>
        <w:ind w:firstLine="567"/>
        <w:jc w:val="both"/>
      </w:pPr>
      <w:r w:rsidRPr="00102CC0">
        <w:t>- научность и объективность;</w:t>
      </w:r>
    </w:p>
    <w:p w:rsidR="00E92345" w:rsidRPr="00102CC0" w:rsidRDefault="00E92345" w:rsidP="00E92345">
      <w:pPr>
        <w:shd w:val="clear" w:color="auto" w:fill="FFFFFF"/>
        <w:ind w:firstLine="567"/>
        <w:jc w:val="both"/>
      </w:pPr>
      <w:r w:rsidRPr="00102CC0">
        <w:t>- значение для исследования.</w:t>
      </w:r>
    </w:p>
    <w:p w:rsidR="00E92345" w:rsidRPr="00102CC0" w:rsidRDefault="00E92345" w:rsidP="00E92345">
      <w:pPr>
        <w:shd w:val="clear" w:color="auto" w:fill="FFFFFF"/>
        <w:ind w:firstLine="567"/>
        <w:jc w:val="both"/>
      </w:pPr>
      <w:r w:rsidRPr="00102CC0">
        <w:t>Источник материала: периодические издания</w:t>
      </w:r>
      <w:r>
        <w:t xml:space="preserve">, научная литература, материалы </w:t>
      </w:r>
      <w:r w:rsidRPr="00102CC0">
        <w:t>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</w:t>
      </w:r>
      <w:proofErr w:type="gramStart"/>
      <w:r w:rsidRPr="00102CC0">
        <w:t>т-</w:t>
      </w:r>
      <w:proofErr w:type="gramEnd"/>
      <w:r w:rsidRPr="00102CC0">
        <w:t xml:space="preserve">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</w:t>
      </w:r>
      <w:proofErr w:type="gramStart"/>
      <w:r w:rsidRPr="00102CC0">
        <w:t>в</w:t>
      </w:r>
      <w:proofErr w:type="gramEnd"/>
      <w:r w:rsidRPr="00102CC0">
        <w:t xml:space="preserve"> введении.</w:t>
      </w:r>
    </w:p>
    <w:p w:rsidR="00E92345" w:rsidRPr="00102CC0" w:rsidRDefault="00E92345" w:rsidP="00E92345">
      <w:pPr>
        <w:shd w:val="clear" w:color="auto" w:fill="FFFFFF"/>
        <w:ind w:firstLine="567"/>
        <w:jc w:val="both"/>
      </w:pPr>
      <w:r w:rsidRPr="00102CC0"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</w:t>
      </w:r>
      <w:r>
        <w:t>х</w:t>
      </w:r>
      <w:r w:rsidRPr="00102CC0">
        <w:t xml:space="preserve">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E92345" w:rsidRPr="00102CC0" w:rsidRDefault="00E92345" w:rsidP="00E92345">
      <w:pPr>
        <w:shd w:val="clear" w:color="auto" w:fill="FFFFFF"/>
        <w:ind w:firstLine="567"/>
        <w:jc w:val="both"/>
      </w:pPr>
      <w:r w:rsidRPr="00102CC0">
        <w:t>Если в материале используются цитаты или определения других авторов, то необходимо ссылаться на таких авторов. </w:t>
      </w:r>
    </w:p>
    <w:p w:rsidR="00E92345" w:rsidRPr="00102CC0" w:rsidRDefault="00E92345" w:rsidP="00E92345">
      <w:pPr>
        <w:shd w:val="clear" w:color="auto" w:fill="FFFFFF"/>
        <w:ind w:firstLine="567"/>
        <w:jc w:val="both"/>
      </w:pPr>
      <w:r w:rsidRPr="00102CC0"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E92345" w:rsidRPr="00102CC0" w:rsidRDefault="00E92345" w:rsidP="00E92345">
      <w:pPr>
        <w:ind w:firstLine="720"/>
        <w:jc w:val="both"/>
        <w:rPr>
          <w:b/>
          <w:bCs/>
        </w:rPr>
      </w:pPr>
    </w:p>
    <w:bookmarkEnd w:id="5"/>
    <w:p w:rsidR="00E92345" w:rsidRPr="00102CC0" w:rsidRDefault="00E92345" w:rsidP="00E92345">
      <w:pPr>
        <w:ind w:firstLine="720"/>
        <w:jc w:val="both"/>
        <w:rPr>
          <w:b/>
        </w:rPr>
      </w:pPr>
      <w:r w:rsidRPr="00102CC0">
        <w:rPr>
          <w:b/>
        </w:rPr>
        <w:t xml:space="preserve"> Подготовка к экзаменам и зачетам</w:t>
      </w:r>
    </w:p>
    <w:p w:rsidR="00E92345" w:rsidRPr="00102CC0" w:rsidRDefault="00E92345" w:rsidP="00E92345">
      <w:pPr>
        <w:ind w:firstLine="720"/>
        <w:jc w:val="both"/>
      </w:pPr>
      <w:r w:rsidRPr="00102CC0">
        <w:t xml:space="preserve"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</w:t>
      </w:r>
      <w:proofErr w:type="gramStart"/>
      <w:r w:rsidRPr="00102CC0">
        <w:t>обучения</w:t>
      </w:r>
      <w:proofErr w:type="gramEnd"/>
      <w:r w:rsidRPr="00102CC0">
        <w:t xml:space="preserve"> по конкретной учебной дисциплине.</w:t>
      </w:r>
    </w:p>
    <w:p w:rsidR="00E92345" w:rsidRPr="00102CC0" w:rsidRDefault="00E92345" w:rsidP="00E92345">
      <w:pPr>
        <w:ind w:firstLine="720"/>
        <w:jc w:val="both"/>
      </w:pPr>
      <w:r w:rsidRPr="00102CC0"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E92345" w:rsidRPr="00102CC0" w:rsidRDefault="00E92345" w:rsidP="00E92345">
      <w:pPr>
        <w:ind w:firstLine="720"/>
        <w:jc w:val="both"/>
      </w:pPr>
      <w:r w:rsidRPr="00102CC0"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E92345" w:rsidRPr="00102CC0" w:rsidRDefault="00E92345" w:rsidP="00E92345">
      <w:pPr>
        <w:ind w:firstLine="720"/>
        <w:jc w:val="both"/>
      </w:pPr>
      <w:r w:rsidRPr="00102CC0"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:rsidR="00E92345" w:rsidRPr="00102CC0" w:rsidRDefault="00E92345" w:rsidP="00E92345">
      <w:pPr>
        <w:ind w:firstLine="720"/>
        <w:jc w:val="both"/>
      </w:pPr>
      <w:r w:rsidRPr="00102CC0"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E92345" w:rsidRPr="00102CC0" w:rsidRDefault="00E92345" w:rsidP="00E92345">
      <w:pPr>
        <w:ind w:firstLine="720"/>
        <w:jc w:val="both"/>
      </w:pPr>
      <w:r w:rsidRPr="00102CC0">
        <w:lastRenderedPageBreak/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E92345" w:rsidRPr="00102CC0" w:rsidRDefault="00E92345" w:rsidP="00E92345">
      <w:pPr>
        <w:ind w:firstLine="720"/>
        <w:jc w:val="both"/>
      </w:pPr>
      <w:r w:rsidRPr="00102CC0"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E92345" w:rsidRPr="00102CC0" w:rsidRDefault="00E92345" w:rsidP="00E92345">
      <w:pPr>
        <w:ind w:firstLine="720"/>
        <w:jc w:val="both"/>
      </w:pPr>
      <w:r w:rsidRPr="00102CC0"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E92345" w:rsidRPr="00102CC0" w:rsidRDefault="00E92345" w:rsidP="00E92345">
      <w:pPr>
        <w:ind w:firstLine="720"/>
        <w:jc w:val="both"/>
      </w:pPr>
      <w:r w:rsidRPr="00102CC0"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E92345" w:rsidRPr="00102CC0" w:rsidRDefault="00E92345" w:rsidP="00E92345">
      <w:pPr>
        <w:ind w:firstLine="720"/>
        <w:jc w:val="both"/>
        <w:rPr>
          <w:b/>
          <w:bCs/>
        </w:rPr>
      </w:pPr>
    </w:p>
    <w:p w:rsidR="00E92345" w:rsidRPr="00102CC0" w:rsidRDefault="00E92345" w:rsidP="00E92345">
      <w:pPr>
        <w:ind w:firstLine="720"/>
        <w:jc w:val="both"/>
        <w:rPr>
          <w:b/>
          <w:bCs/>
        </w:rPr>
      </w:pPr>
      <w:r w:rsidRPr="00102CC0">
        <w:rPr>
          <w:b/>
          <w:bCs/>
        </w:rPr>
        <w:t>Правила подготовки к зачетам и экзаменам:</w:t>
      </w:r>
    </w:p>
    <w:p w:rsidR="00E92345" w:rsidRPr="00102CC0" w:rsidRDefault="00E92345" w:rsidP="00E92345">
      <w:pPr>
        <w:ind w:firstLine="720"/>
        <w:jc w:val="both"/>
      </w:pPr>
    </w:p>
    <w:p w:rsidR="00E92345" w:rsidRPr="00102CC0" w:rsidRDefault="00E92345" w:rsidP="00E92345">
      <w:pPr>
        <w:ind w:firstLine="720"/>
        <w:jc w:val="both"/>
      </w:pPr>
      <w:r w:rsidRPr="00102CC0"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E92345" w:rsidRPr="00102CC0" w:rsidRDefault="00E92345" w:rsidP="00E92345">
      <w:pPr>
        <w:ind w:firstLine="720"/>
        <w:jc w:val="both"/>
      </w:pPr>
      <w:r w:rsidRPr="00102CC0"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E92345" w:rsidRPr="00102CC0" w:rsidRDefault="00E92345" w:rsidP="00E92345">
      <w:pPr>
        <w:ind w:firstLine="720"/>
        <w:jc w:val="both"/>
      </w:pPr>
      <w:r w:rsidRPr="00102CC0"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E92345" w:rsidRPr="00102CC0" w:rsidRDefault="00E92345" w:rsidP="00E92345">
      <w:pPr>
        <w:ind w:firstLine="720"/>
        <w:jc w:val="both"/>
      </w:pPr>
      <w:r w:rsidRPr="00102CC0"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E92345" w:rsidRPr="00102CC0" w:rsidRDefault="00E92345" w:rsidP="00E92345">
      <w:pPr>
        <w:jc w:val="both"/>
        <w:rPr>
          <w:b/>
        </w:rPr>
      </w:pPr>
    </w:p>
    <w:p w:rsidR="00E92345" w:rsidRPr="00102CC0" w:rsidRDefault="00E92345" w:rsidP="00E92345">
      <w:pPr>
        <w:jc w:val="both"/>
        <w:rPr>
          <w:b/>
        </w:rPr>
      </w:pPr>
    </w:p>
    <w:p w:rsidR="00E92345" w:rsidRDefault="00E92345" w:rsidP="00E92345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color w:val="auto"/>
        </w:rPr>
      </w:pPr>
      <w:bookmarkStart w:id="7" w:name="_Toc9177582"/>
      <w:bookmarkStart w:id="8" w:name="_Toc55935968"/>
      <w:bookmarkStart w:id="9" w:name="_Toc56167133"/>
      <w:bookmarkStart w:id="10" w:name="_Toc56415714"/>
      <w:r>
        <w:rPr>
          <w:rFonts w:ascii="Times New Roman" w:hAnsi="Times New Roman" w:cs="Times New Roman"/>
          <w:b/>
          <w:color w:val="auto"/>
        </w:rPr>
        <w:t>О</w:t>
      </w:r>
      <w:r w:rsidRPr="005E58BD">
        <w:rPr>
          <w:rFonts w:ascii="Times New Roman" w:hAnsi="Times New Roman" w:cs="Times New Roman"/>
          <w:b/>
          <w:color w:val="auto"/>
        </w:rPr>
        <w:t>ЦЕНКА САМОСТОЯТЕЛЬНОЙ РАБОТЫ</w:t>
      </w:r>
      <w:bookmarkEnd w:id="7"/>
      <w:bookmarkEnd w:id="8"/>
      <w:bookmarkEnd w:id="9"/>
      <w:bookmarkEnd w:id="10"/>
    </w:p>
    <w:p w:rsidR="00E92345" w:rsidRDefault="00E92345" w:rsidP="00E92345"/>
    <w:p w:rsidR="00E92345" w:rsidRDefault="00E92345" w:rsidP="00E92345">
      <w:pPr>
        <w:spacing w:after="240"/>
        <w:ind w:firstLine="720"/>
        <w:jc w:val="both"/>
      </w:pPr>
      <w:r>
        <w:t xml:space="preserve">Проверка самостоятельной работы студента осуществляется преподавателем на каждом аудиторном занятии в рамках текущего контроля в соответствии с Положением «О текущем контроле успеваемости и промежуточной </w:t>
      </w:r>
      <w:proofErr w:type="gramStart"/>
      <w:r>
        <w:t>аттестации</w:t>
      </w:r>
      <w:proofErr w:type="gramEnd"/>
      <w:r>
        <w:t xml:space="preserve"> обучающихся по образовательным программам высшего образования – программам бакалавриата, программам </w:t>
      </w:r>
      <w:proofErr w:type="spellStart"/>
      <w:r>
        <w:t>специалитета</w:t>
      </w:r>
      <w:proofErr w:type="spellEnd"/>
      <w:r>
        <w:t>, программам магистратуры». Классическая пятибалльная система дает</w:t>
      </w:r>
      <w:r w:rsidRPr="00C921F2">
        <w:t xml:space="preserve"> возможность объективно отразить в баллах расширение диапазона оценивания индивидуальных способностей студентов, их усилий, потраченных на выполнение того или иного вида самостоятельной работы</w:t>
      </w:r>
      <w:r>
        <w:t>, качество освоения предусмотренных курсом компетенций</w:t>
      </w:r>
      <w:r w:rsidRPr="00C921F2">
        <w:t>.</w:t>
      </w:r>
      <w:r>
        <w:t xml:space="preserve"> </w:t>
      </w:r>
      <w:r w:rsidRPr="00C921F2">
        <w:t xml:space="preserve">Существует большой простор для создания блока дифференцированных индивидуальных заданий, каждое из которых имеет свою «цену». </w:t>
      </w:r>
    </w:p>
    <w:p w:rsidR="00E92345" w:rsidRPr="00C921F2" w:rsidRDefault="00E92345" w:rsidP="00E92345">
      <w:pPr>
        <w:spacing w:after="240"/>
        <w:ind w:firstLine="720"/>
        <w:jc w:val="both"/>
      </w:pPr>
      <w:r>
        <w:t xml:space="preserve">Разработанная в фонде оценочных средств система оценивания выполнения студентами заданий для самостоятельной работы </w:t>
      </w:r>
      <w:r w:rsidRPr="00C921F2">
        <w:t xml:space="preserve">позволяет с самого начала </w:t>
      </w:r>
      <w:r>
        <w:t xml:space="preserve">освоения курса осуществлять мониторинг формирования у студентов знаний, умения и навыков в русле формируемых у них компетенций. </w:t>
      </w:r>
      <w:proofErr w:type="gramStart"/>
      <w:r>
        <w:t>Оценки, получаемые студентами на текущем контроле, суммируются и формируют итоговую оценку за семестр, которая, наряду с оценкой по межсессионному «рубежному) контролю учитывается и влияет на оценку при проведении промежуточной аттестации по дисциплине.</w:t>
      </w:r>
      <w:proofErr w:type="gramEnd"/>
    </w:p>
    <w:p w:rsidR="00E92345" w:rsidRPr="00C921F2" w:rsidRDefault="00E92345" w:rsidP="00E92345">
      <w:pPr>
        <w:spacing w:after="240"/>
        <w:ind w:firstLine="720"/>
        <w:jc w:val="both"/>
      </w:pPr>
      <w:r w:rsidRPr="00C921F2">
        <w:lastRenderedPageBreak/>
        <w:t xml:space="preserve">    При</w:t>
      </w:r>
      <w:r>
        <w:t xml:space="preserve"> осуществлении регулярного мониторинга самостоятельной работы студента в рамках текущего контроля</w:t>
      </w:r>
      <w:r w:rsidRPr="00C921F2">
        <w:t>:</w:t>
      </w:r>
    </w:p>
    <w:p w:rsidR="00E92345" w:rsidRPr="00C921F2" w:rsidRDefault="00E92345" w:rsidP="00E92345">
      <w:pPr>
        <w:pStyle w:val="a9"/>
        <w:numPr>
          <w:ilvl w:val="0"/>
          <w:numId w:val="23"/>
        </w:numPr>
        <w:spacing w:after="240"/>
        <w:jc w:val="both"/>
      </w:pPr>
      <w:r w:rsidRPr="00C921F2">
        <w:t>основной акцент делается на организацию активных видов учебной деятельности, активность студентов выходит на творческое осмысление предложенных задач;</w:t>
      </w:r>
    </w:p>
    <w:p w:rsidR="00E92345" w:rsidRPr="00C921F2" w:rsidRDefault="00E92345" w:rsidP="00E92345">
      <w:pPr>
        <w:pStyle w:val="a9"/>
        <w:numPr>
          <w:ilvl w:val="0"/>
          <w:numId w:val="23"/>
        </w:numPr>
        <w:spacing w:after="240"/>
        <w:jc w:val="both"/>
      </w:pPr>
      <w:r w:rsidRPr="00C921F2">
        <w:t>во взаимоотношениях преподавателя со студентами есть сотрудничество и сотворчество, существует психологическая и практическая готовность преподавателя к факту индивидуального своеобразия «</w:t>
      </w:r>
      <w:proofErr w:type="gramStart"/>
      <w:r w:rsidRPr="00C921F2">
        <w:t>Я-концепции</w:t>
      </w:r>
      <w:proofErr w:type="gramEnd"/>
      <w:r w:rsidRPr="00C921F2">
        <w:t>» каждого студента;</w:t>
      </w:r>
    </w:p>
    <w:p w:rsidR="00E92345" w:rsidRPr="00C921F2" w:rsidRDefault="00E92345" w:rsidP="00E92345">
      <w:pPr>
        <w:pStyle w:val="a9"/>
        <w:numPr>
          <w:ilvl w:val="0"/>
          <w:numId w:val="23"/>
        </w:numPr>
        <w:spacing w:after="240"/>
        <w:jc w:val="both"/>
      </w:pPr>
      <w:r w:rsidRPr="00C921F2">
        <w:t>предполагается разнообразие стимулирующих, эмоционально-регулирующих, направляющих и организующих приемов вмешательства (при необходимости) преподавателя в самостоятельную работу студентов;</w:t>
      </w:r>
    </w:p>
    <w:p w:rsidR="00E92345" w:rsidRPr="00C921F2" w:rsidRDefault="00E92345" w:rsidP="00E92345">
      <w:pPr>
        <w:pStyle w:val="a9"/>
        <w:numPr>
          <w:ilvl w:val="0"/>
          <w:numId w:val="23"/>
        </w:numPr>
        <w:spacing w:after="240"/>
        <w:jc w:val="both"/>
      </w:pPr>
      <w:r w:rsidRPr="00C921F2">
        <w:t>учебная информация используется как средство организации учебной деятельности, а не как цель обучения.</w:t>
      </w:r>
    </w:p>
    <w:p w:rsidR="00E92345" w:rsidRPr="00C921F2" w:rsidRDefault="00E92345" w:rsidP="00E92345">
      <w:pPr>
        <w:spacing w:after="240"/>
        <w:ind w:firstLine="720"/>
        <w:jc w:val="both"/>
      </w:pPr>
      <w:r>
        <w:t xml:space="preserve">Разработанная система заданий для самостоятельной работы студента и методы ее проверки </w:t>
      </w:r>
      <w:r w:rsidRPr="00C921F2">
        <w:t>обеспечива</w:t>
      </w:r>
      <w:r>
        <w:t>ю</w:t>
      </w:r>
      <w:r w:rsidRPr="00C921F2">
        <w:t>т наибольшую информационную,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личностно-ориентированного обучения (проблемные, диалоговые, дискуссионные, эвристические, игровые и другие образовательные технологии).</w:t>
      </w:r>
    </w:p>
    <w:p w:rsidR="00E92345" w:rsidRPr="00C921F2" w:rsidRDefault="00E92345" w:rsidP="00E92345">
      <w:pPr>
        <w:spacing w:after="240"/>
        <w:ind w:firstLine="720"/>
        <w:jc w:val="both"/>
      </w:pPr>
      <w:r w:rsidRPr="00C921F2">
        <w:t xml:space="preserve">Большинство студентов положительно относятся к такой системе отслеживания результатов их подготовки, отмечая, что </w:t>
      </w:r>
      <w:r>
        <w:t xml:space="preserve">такая </w:t>
      </w:r>
      <w:r w:rsidRPr="00C921F2">
        <w:t xml:space="preserve">система обучения способствует равномерному распределению их сил в течение семестра, улучшает усвоение учебной информации, обеспечивает систематическую работу без «авралов» во время сессии. Большое количество разнообразных заданий, предлагаемых для самостоятельной проработки, и разные шкалы их оценивания позволяют студенту следить за своими успехами. Организация процесса </w:t>
      </w:r>
      <w:r>
        <w:t>с проведением текущего контроля студентов на каждом аудиторном занятии</w:t>
      </w:r>
      <w:r w:rsidRPr="00C921F2">
        <w:t xml:space="preserve"> с использованием разнообразных видов самостоятельной работы позволяет получить более высокие результаты </w:t>
      </w:r>
      <w:proofErr w:type="gramStart"/>
      <w:r w:rsidRPr="00C921F2">
        <w:t>обучения студентов по сравнению</w:t>
      </w:r>
      <w:proofErr w:type="gramEnd"/>
      <w:r w:rsidRPr="00C921F2">
        <w:t xml:space="preserve"> с традиционной вузовской системой обучения.</w:t>
      </w:r>
    </w:p>
    <w:p w:rsidR="00E92345" w:rsidRPr="00C921F2" w:rsidRDefault="00E92345" w:rsidP="00E92345">
      <w:pPr>
        <w:spacing w:after="240"/>
        <w:ind w:firstLine="720"/>
        <w:jc w:val="both"/>
      </w:pPr>
      <w:r w:rsidRPr="00C921F2">
        <w:t xml:space="preserve">Использование </w:t>
      </w:r>
      <w:r>
        <w:t xml:space="preserve">системы постоянного мониторинга преподавателем самостоятельной работы студента </w:t>
      </w:r>
      <w:r w:rsidRPr="00C921F2">
        <w:t>позволяет добиться более ритмичной работы студента в течение семестра, а</w:t>
      </w:r>
      <w:r>
        <w:t xml:space="preserve"> также </w:t>
      </w:r>
      <w:r w:rsidRPr="00C921F2">
        <w:t>активизирует познавательную деятельность студентов путем стимулирования их творческой активности. Весьма эффективно использование тест</w:t>
      </w:r>
      <w:r>
        <w:t xml:space="preserve">ирований в электронной информационно-образовательной среде </w:t>
      </w:r>
      <w:r w:rsidRPr="00C921F2">
        <w:t xml:space="preserve">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 </w:t>
      </w:r>
    </w:p>
    <w:p w:rsidR="00E92345" w:rsidRPr="00102CC0" w:rsidRDefault="00E92345" w:rsidP="00E92345">
      <w:pPr>
        <w:spacing w:after="240"/>
        <w:ind w:firstLine="720"/>
        <w:jc w:val="both"/>
      </w:pPr>
      <w:r w:rsidRPr="00C921F2">
        <w:t xml:space="preserve">Следует отметить и все шире проникающие в учебный процесс автоматизированные обучающие и </w:t>
      </w:r>
      <w:proofErr w:type="spellStart"/>
      <w:r w:rsidRPr="00C921F2">
        <w:t>обучающе</w:t>
      </w:r>
      <w:proofErr w:type="spellEnd"/>
      <w:r w:rsidRPr="00C921F2">
        <w:t xml:space="preserve">-контролирующие системы, которые позволяют студенту самостоятельно изучать ту или иную дисциплину и одновременно контролировать уровень усвоения материала. </w:t>
      </w:r>
    </w:p>
    <w:p w:rsidR="00AE0CD3" w:rsidRDefault="00AE0CD3" w:rsidP="00AE0CD3">
      <w:pPr>
        <w:spacing w:after="160" w:line="259" w:lineRule="auto"/>
        <w:rPr>
          <w:bCs/>
          <w:iCs/>
          <w:u w:val="single"/>
        </w:rPr>
      </w:pPr>
    </w:p>
    <w:sectPr w:rsidR="00AE0CD3" w:rsidSect="0091773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5BA" w:rsidRDefault="009D35BA" w:rsidP="003B0C2A">
      <w:r>
        <w:separator/>
      </w:r>
    </w:p>
  </w:endnote>
  <w:endnote w:type="continuationSeparator" w:id="0">
    <w:p w:rsidR="009D35BA" w:rsidRDefault="009D35BA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8212"/>
      <w:docPartObj>
        <w:docPartGallery w:val="Page Numbers (Bottom of Page)"/>
        <w:docPartUnique/>
      </w:docPartObj>
    </w:sdtPr>
    <w:sdtEndPr/>
    <w:sdtContent>
      <w:p w:rsidR="0024393D" w:rsidRDefault="0024393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3737">
          <w:rPr>
            <w:noProof/>
          </w:rPr>
          <w:t>19</w:t>
        </w:r>
        <w:r>
          <w:fldChar w:fldCharType="end"/>
        </w:r>
      </w:p>
    </w:sdtContent>
  </w:sdt>
  <w:p w:rsidR="0024393D" w:rsidRDefault="0024393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F4C" w:rsidRDefault="00B233E3" w:rsidP="00131F4C">
    <w:pPr>
      <w:pStyle w:val="a5"/>
      <w:jc w:val="center"/>
    </w:pPr>
    <w:r>
      <w:rPr>
        <w:b/>
        <w:bCs/>
        <w:lang w:eastAsia="zh-CN"/>
      </w:rPr>
      <w:t>Химки - 2021 г.</w:t>
    </w:r>
  </w:p>
  <w:p w:rsidR="00131F4C" w:rsidRDefault="00131F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5BA" w:rsidRDefault="009D35BA" w:rsidP="003B0C2A">
      <w:r>
        <w:separator/>
      </w:r>
    </w:p>
  </w:footnote>
  <w:footnote w:type="continuationSeparator" w:id="0">
    <w:p w:rsidR="009D35BA" w:rsidRDefault="009D35BA" w:rsidP="003B0C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55547BA"/>
    <w:multiLevelType w:val="hybridMultilevel"/>
    <w:tmpl w:val="F5FC44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31FC4624"/>
    <w:multiLevelType w:val="hybridMultilevel"/>
    <w:tmpl w:val="211CB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2">
    <w:nsid w:val="37283913"/>
    <w:multiLevelType w:val="hybridMultilevel"/>
    <w:tmpl w:val="82E86E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B1A0441"/>
    <w:multiLevelType w:val="hybridMultilevel"/>
    <w:tmpl w:val="CC64D6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3C1BF6"/>
    <w:multiLevelType w:val="hybridMultilevel"/>
    <w:tmpl w:val="9B3E1D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5D584850"/>
    <w:multiLevelType w:val="hybridMultilevel"/>
    <w:tmpl w:val="E05A6D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64EE49BF"/>
    <w:multiLevelType w:val="hybridMultilevel"/>
    <w:tmpl w:val="B0A43A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DA25F0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18"/>
  </w:num>
  <w:num w:numId="4">
    <w:abstractNumId w:val="8"/>
  </w:num>
  <w:num w:numId="5">
    <w:abstractNumId w:val="0"/>
  </w:num>
  <w:num w:numId="6">
    <w:abstractNumId w:val="20"/>
  </w:num>
  <w:num w:numId="7">
    <w:abstractNumId w:val="21"/>
  </w:num>
  <w:num w:numId="8">
    <w:abstractNumId w:val="2"/>
  </w:num>
  <w:num w:numId="9">
    <w:abstractNumId w:val="17"/>
  </w:num>
  <w:num w:numId="10">
    <w:abstractNumId w:val="6"/>
  </w:num>
  <w:num w:numId="11">
    <w:abstractNumId w:val="7"/>
  </w:num>
  <w:num w:numId="12">
    <w:abstractNumId w:val="4"/>
  </w:num>
  <w:num w:numId="13">
    <w:abstractNumId w:val="5"/>
  </w:num>
  <w:num w:numId="14">
    <w:abstractNumId w:val="14"/>
  </w:num>
  <w:num w:numId="15">
    <w:abstractNumId w:val="22"/>
  </w:num>
  <w:num w:numId="16">
    <w:abstractNumId w:val="3"/>
  </w:num>
  <w:num w:numId="17">
    <w:abstractNumId w:val="11"/>
  </w:num>
  <w:num w:numId="18">
    <w:abstractNumId w:val="12"/>
  </w:num>
  <w:num w:numId="19">
    <w:abstractNumId w:val="13"/>
  </w:num>
  <w:num w:numId="20">
    <w:abstractNumId w:val="19"/>
  </w:num>
  <w:num w:numId="21">
    <w:abstractNumId w:val="16"/>
  </w:num>
  <w:num w:numId="22">
    <w:abstractNumId w:val="1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2A"/>
    <w:rsid w:val="00011B7F"/>
    <w:rsid w:val="00040EEC"/>
    <w:rsid w:val="0005010D"/>
    <w:rsid w:val="000C56D4"/>
    <w:rsid w:val="000E15FD"/>
    <w:rsid w:val="00102CC0"/>
    <w:rsid w:val="00107031"/>
    <w:rsid w:val="00131F4C"/>
    <w:rsid w:val="00153C78"/>
    <w:rsid w:val="001C3ED9"/>
    <w:rsid w:val="001E313C"/>
    <w:rsid w:val="001F32BF"/>
    <w:rsid w:val="00235905"/>
    <w:rsid w:val="0024393D"/>
    <w:rsid w:val="002516C6"/>
    <w:rsid w:val="00251C41"/>
    <w:rsid w:val="0025662F"/>
    <w:rsid w:val="002A500E"/>
    <w:rsid w:val="003119FA"/>
    <w:rsid w:val="00361A21"/>
    <w:rsid w:val="00387DF9"/>
    <w:rsid w:val="003A7A09"/>
    <w:rsid w:val="003B0C2A"/>
    <w:rsid w:val="003B1EF4"/>
    <w:rsid w:val="003C49B5"/>
    <w:rsid w:val="004167CE"/>
    <w:rsid w:val="00423C71"/>
    <w:rsid w:val="00460765"/>
    <w:rsid w:val="004A57E2"/>
    <w:rsid w:val="004E1DBD"/>
    <w:rsid w:val="00575520"/>
    <w:rsid w:val="00596529"/>
    <w:rsid w:val="005B5904"/>
    <w:rsid w:val="006A4A93"/>
    <w:rsid w:val="006B42DF"/>
    <w:rsid w:val="00760F55"/>
    <w:rsid w:val="00765E98"/>
    <w:rsid w:val="00774E58"/>
    <w:rsid w:val="00785488"/>
    <w:rsid w:val="00797DD0"/>
    <w:rsid w:val="007A6315"/>
    <w:rsid w:val="007C5773"/>
    <w:rsid w:val="007D7BD7"/>
    <w:rsid w:val="007F47BB"/>
    <w:rsid w:val="00813737"/>
    <w:rsid w:val="008140CD"/>
    <w:rsid w:val="008A1522"/>
    <w:rsid w:val="008E5879"/>
    <w:rsid w:val="008E6889"/>
    <w:rsid w:val="00903F8B"/>
    <w:rsid w:val="00904514"/>
    <w:rsid w:val="0091773A"/>
    <w:rsid w:val="0093026E"/>
    <w:rsid w:val="009557A5"/>
    <w:rsid w:val="00984626"/>
    <w:rsid w:val="009A5EF1"/>
    <w:rsid w:val="009B432F"/>
    <w:rsid w:val="009D35BA"/>
    <w:rsid w:val="009E7B76"/>
    <w:rsid w:val="00A3162E"/>
    <w:rsid w:val="00A91D8E"/>
    <w:rsid w:val="00AE0CD3"/>
    <w:rsid w:val="00AE367B"/>
    <w:rsid w:val="00B006BF"/>
    <w:rsid w:val="00B17CDA"/>
    <w:rsid w:val="00B233E3"/>
    <w:rsid w:val="00B81DD1"/>
    <w:rsid w:val="00BB6E81"/>
    <w:rsid w:val="00BC0755"/>
    <w:rsid w:val="00BC6059"/>
    <w:rsid w:val="00BE473D"/>
    <w:rsid w:val="00BE7CBD"/>
    <w:rsid w:val="00C0515B"/>
    <w:rsid w:val="00C31A2E"/>
    <w:rsid w:val="00C331C2"/>
    <w:rsid w:val="00C9785E"/>
    <w:rsid w:val="00CA72E6"/>
    <w:rsid w:val="00CF080E"/>
    <w:rsid w:val="00D20161"/>
    <w:rsid w:val="00D649ED"/>
    <w:rsid w:val="00DA3C63"/>
    <w:rsid w:val="00DA555E"/>
    <w:rsid w:val="00DA60DE"/>
    <w:rsid w:val="00E1027A"/>
    <w:rsid w:val="00E21B65"/>
    <w:rsid w:val="00E40466"/>
    <w:rsid w:val="00E67761"/>
    <w:rsid w:val="00E77E52"/>
    <w:rsid w:val="00E92345"/>
    <w:rsid w:val="00E97B66"/>
    <w:rsid w:val="00ED312A"/>
    <w:rsid w:val="00EE0356"/>
    <w:rsid w:val="00F05133"/>
    <w:rsid w:val="00FE0E44"/>
    <w:rsid w:val="00FE5711"/>
    <w:rsid w:val="00FF0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table" w:customStyle="1" w:styleId="11">
    <w:name w:val="Сетка таблицы1"/>
    <w:basedOn w:val="a1"/>
    <w:next w:val="aa"/>
    <w:uiPriority w:val="39"/>
    <w:rsid w:val="00DA3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table" w:customStyle="1" w:styleId="11">
    <w:name w:val="Сетка таблицы1"/>
    <w:basedOn w:val="a1"/>
    <w:next w:val="aa"/>
    <w:uiPriority w:val="39"/>
    <w:rsid w:val="00DA3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36457-5DCE-4F00-80CC-DCCB82AF2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23</Pages>
  <Words>7636</Words>
  <Characters>43529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65</cp:revision>
  <cp:lastPrinted>2019-06-01T12:16:00Z</cp:lastPrinted>
  <dcterms:created xsi:type="dcterms:W3CDTF">2019-01-25T12:18:00Z</dcterms:created>
  <dcterms:modified xsi:type="dcterms:W3CDTF">2022-03-30T18:18:00Z</dcterms:modified>
</cp:coreProperties>
</file>